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4A7" w:rsidRPr="0054033D" w:rsidRDefault="00C854A7" w:rsidP="0054033D">
      <w:pPr>
        <w:pStyle w:val="a3"/>
        <w:jc w:val="center"/>
        <w:rPr>
          <w:rFonts w:ascii="Times New Roman" w:hAnsi="Times New Roman" w:cs="Times New Roman"/>
          <w:b/>
          <w:sz w:val="26"/>
          <w:szCs w:val="26"/>
        </w:rPr>
      </w:pPr>
      <w:r w:rsidRPr="0054033D">
        <w:rPr>
          <w:rFonts w:ascii="Times New Roman" w:hAnsi="Times New Roman" w:cs="Times New Roman"/>
          <w:b/>
          <w:sz w:val="26"/>
          <w:szCs w:val="26"/>
        </w:rPr>
        <w:t>Заключение</w:t>
      </w:r>
    </w:p>
    <w:p w:rsidR="00C854A7" w:rsidRPr="0054033D" w:rsidRDefault="00C854A7" w:rsidP="0054033D">
      <w:pPr>
        <w:pStyle w:val="a3"/>
        <w:jc w:val="center"/>
        <w:rPr>
          <w:rFonts w:ascii="Times New Roman" w:hAnsi="Times New Roman" w:cs="Times New Roman"/>
          <w:b/>
          <w:sz w:val="26"/>
          <w:szCs w:val="26"/>
        </w:rPr>
      </w:pPr>
      <w:r w:rsidRPr="0054033D">
        <w:rPr>
          <w:rFonts w:ascii="Times New Roman" w:hAnsi="Times New Roman" w:cs="Times New Roman"/>
          <w:b/>
          <w:sz w:val="26"/>
          <w:szCs w:val="26"/>
        </w:rPr>
        <w:t>Контрольно-счетной комиссии  городского округа «город Каспийск» на проект решения  « О Программе социально-экономического развития муниципального образования городской округ «город Каспийск»           на 2018 год и плановый период 2019-2020годы»</w:t>
      </w:r>
    </w:p>
    <w:p w:rsidR="00C854A7" w:rsidRPr="0054033D" w:rsidRDefault="00C854A7" w:rsidP="0054033D">
      <w:pPr>
        <w:pStyle w:val="a3"/>
        <w:jc w:val="center"/>
        <w:rPr>
          <w:rFonts w:ascii="Times New Roman" w:hAnsi="Times New Roman" w:cs="Times New Roman"/>
          <w:b/>
          <w:sz w:val="26"/>
          <w:szCs w:val="26"/>
        </w:rPr>
      </w:pPr>
    </w:p>
    <w:p w:rsidR="00C854A7" w:rsidRPr="0054033D" w:rsidRDefault="00C854A7" w:rsidP="0054033D">
      <w:pPr>
        <w:pStyle w:val="a3"/>
        <w:jc w:val="center"/>
        <w:rPr>
          <w:rFonts w:ascii="Times New Roman" w:hAnsi="Times New Roman" w:cs="Times New Roman"/>
          <w:b/>
          <w:sz w:val="26"/>
          <w:szCs w:val="26"/>
        </w:rPr>
      </w:pPr>
      <w:r w:rsidRPr="0054033D">
        <w:rPr>
          <w:rFonts w:ascii="Times New Roman" w:hAnsi="Times New Roman" w:cs="Times New Roman"/>
          <w:b/>
          <w:sz w:val="26"/>
          <w:szCs w:val="26"/>
        </w:rPr>
        <w:t>1.Общие положения</w:t>
      </w:r>
      <w:r w:rsidRPr="0054033D">
        <w:rPr>
          <w:rFonts w:ascii="Times New Roman" w:hAnsi="Times New Roman" w:cs="Times New Roman"/>
          <w:sz w:val="26"/>
          <w:szCs w:val="26"/>
        </w:rPr>
        <w:t>.</w:t>
      </w:r>
    </w:p>
    <w:p w:rsidR="00C854A7" w:rsidRPr="0054033D" w:rsidRDefault="00C854A7" w:rsidP="0054033D">
      <w:pPr>
        <w:pStyle w:val="a3"/>
        <w:jc w:val="both"/>
        <w:rPr>
          <w:rFonts w:ascii="Times New Roman" w:hAnsi="Times New Roman" w:cs="Times New Roman"/>
          <w:b/>
          <w:sz w:val="26"/>
          <w:szCs w:val="26"/>
        </w:rPr>
      </w:pPr>
    </w:p>
    <w:p w:rsidR="00C854A7" w:rsidRPr="0054033D" w:rsidRDefault="00C854A7" w:rsidP="0054033D">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Заключение контрольно-счетной комиссии городского округа «город Каспийск» (далее - заключение) подготовлено в соответствии со ст.5 и 6 Положения «О контрольно-счетной комиссии городского округа «город Каспийск».</w:t>
      </w:r>
    </w:p>
    <w:p w:rsidR="00E660F7" w:rsidRPr="0054033D" w:rsidRDefault="00E660F7" w:rsidP="00736FE2">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 xml:space="preserve">Программа социально-экономического развития ГО «город Каспийск» на 2018 год и плановый период 2019 и 2020 годов (далее - программа) разработана в соответствии </w:t>
      </w:r>
      <w:r w:rsidRPr="0054033D">
        <w:rPr>
          <w:rFonts w:ascii="Times New Roman" w:eastAsia="Times New Roman" w:hAnsi="Times New Roman" w:cs="Times New Roman"/>
          <w:bCs/>
          <w:sz w:val="26"/>
          <w:szCs w:val="26"/>
        </w:rPr>
        <w:t>с постановлением Правительства РД от 9 октября 2017 года № 237 «О прогнозе социально-экономического развития РД на 2018 год и плановый период 2019 и 2020 годов», постановлением Правительства РД от 8 февраля 2010 года № 30 «О порядке разработки прогноза социально-экономического развития Республики Дагестан»</w:t>
      </w:r>
      <w:r w:rsidRPr="0054033D">
        <w:rPr>
          <w:rFonts w:ascii="Times New Roman" w:eastAsia="Times New Roman" w:hAnsi="Times New Roman" w:cs="Times New Roman"/>
          <w:sz w:val="26"/>
          <w:szCs w:val="26"/>
        </w:rPr>
        <w:t xml:space="preserve"> исходя из задач, определенных Посланием Главы РД Народному Собранию РД, а также ориентиров и целевых показателей социально-экономического развития, предусмотренных  Стратегией социально-экономического развития РД до 2025 года, Указами Президента РФ от 7 мая 2012 года.</w:t>
      </w:r>
    </w:p>
    <w:p w:rsidR="00E660F7" w:rsidRPr="0054033D" w:rsidRDefault="00E660F7" w:rsidP="00736FE2">
      <w:pPr>
        <w:spacing w:after="0" w:line="240" w:lineRule="auto"/>
        <w:ind w:firstLine="426"/>
        <w:jc w:val="both"/>
        <w:rPr>
          <w:rStyle w:val="a4"/>
          <w:rFonts w:ascii="Times New Roman" w:eastAsia="Times New Roman" w:hAnsi="Times New Roman" w:cs="Times New Roman"/>
          <w:b w:val="0"/>
          <w:bCs w:val="0"/>
          <w:sz w:val="26"/>
          <w:szCs w:val="26"/>
        </w:rPr>
      </w:pPr>
      <w:r w:rsidRPr="0054033D">
        <w:rPr>
          <w:rFonts w:ascii="Times New Roman" w:eastAsia="Times New Roman" w:hAnsi="Times New Roman" w:cs="Times New Roman"/>
          <w:sz w:val="26"/>
          <w:szCs w:val="26"/>
        </w:rPr>
        <w:t>При разработке о</w:t>
      </w:r>
      <w:r w:rsidRPr="0054033D">
        <w:rPr>
          <w:rFonts w:ascii="Times New Roman" w:eastAsia="Times New Roman" w:hAnsi="Times New Roman" w:cs="Times New Roman"/>
          <w:bCs/>
          <w:sz w:val="26"/>
          <w:szCs w:val="26"/>
        </w:rPr>
        <w:t>сновных  показателей программы на период до 2020 года учтены анализ сложившейся ситуации в экономике в предшествующем периоде, итоги социально-экономического развития за прошедшие месяцы 2017 года, прогнозные показатели в целях ускоренного социально-экономического развития, а также т</w:t>
      </w:r>
      <w:r w:rsidRPr="0054033D">
        <w:rPr>
          <w:rFonts w:ascii="Times New Roman" w:eastAsia="Times New Roman" w:hAnsi="Times New Roman" w:cs="Times New Roman"/>
          <w:sz w:val="26"/>
          <w:szCs w:val="26"/>
        </w:rPr>
        <w:t>енденции развития экономики города до конца текущего года и на среднесрочную перспективу.</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При подготовке Заключения проанализирована деятельность финансового управления, городского отдела экономики, управления по строительству и архитектуры, ЖКХ, управления имущественных  отношений, управления образованием, ГБУ ЦГБ, учреждений культуры, городских  предприятий и организаций.</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Основные параметры социально-экономического развития городского округа «город Каспийск» согласованы с бюджетом города на 2017год и плановый период 2018-2019гг.</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Перечень и содержание документов, представленных одновременно с проектом решения, в основном соответствуют действующему законодательству.</w:t>
      </w:r>
    </w:p>
    <w:p w:rsidR="00736FE2"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      Программа социально-экономического развития состоит из следующих разделов:</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1.Анализ социально-экономического положения и основные направления развития  муниципального образования городской округ « Город Каспийск».</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2. Оценка социально-экономической ситуации  муниципального образования городской округ  « город Каспийск» за 201</w:t>
      </w:r>
      <w:r w:rsidR="0036406E" w:rsidRPr="0054033D">
        <w:rPr>
          <w:rStyle w:val="a4"/>
          <w:rFonts w:ascii="Times New Roman" w:hAnsi="Times New Roman" w:cs="Times New Roman"/>
          <w:b w:val="0"/>
          <w:sz w:val="26"/>
          <w:szCs w:val="26"/>
        </w:rPr>
        <w:t>6</w:t>
      </w:r>
      <w:r w:rsidRPr="0054033D">
        <w:rPr>
          <w:rStyle w:val="a4"/>
          <w:rFonts w:ascii="Times New Roman" w:hAnsi="Times New Roman" w:cs="Times New Roman"/>
          <w:b w:val="0"/>
          <w:sz w:val="26"/>
          <w:szCs w:val="26"/>
        </w:rPr>
        <w:t>год</w:t>
      </w:r>
      <w:r w:rsidR="00736FE2">
        <w:rPr>
          <w:rStyle w:val="a4"/>
          <w:rFonts w:ascii="Times New Roman" w:hAnsi="Times New Roman" w:cs="Times New Roman"/>
          <w:b w:val="0"/>
          <w:sz w:val="26"/>
          <w:szCs w:val="26"/>
        </w:rPr>
        <w:t>.</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3. Тенденции социально- экономического развития  муниципального образования   городской округ «город Каспийск» в 201</w:t>
      </w:r>
      <w:r w:rsidR="0036406E" w:rsidRPr="0054033D">
        <w:rPr>
          <w:rStyle w:val="a4"/>
          <w:rFonts w:ascii="Times New Roman" w:hAnsi="Times New Roman" w:cs="Times New Roman"/>
          <w:b w:val="0"/>
          <w:sz w:val="26"/>
          <w:szCs w:val="26"/>
        </w:rPr>
        <w:t>7</w:t>
      </w:r>
      <w:r w:rsidRPr="0054033D">
        <w:rPr>
          <w:rStyle w:val="a4"/>
          <w:rFonts w:ascii="Times New Roman" w:hAnsi="Times New Roman" w:cs="Times New Roman"/>
          <w:b w:val="0"/>
          <w:sz w:val="26"/>
          <w:szCs w:val="26"/>
        </w:rPr>
        <w:t xml:space="preserve">году.                                                                                                                                                                                       </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4. Прогноз социально-экономического  развития  муниципального образования городской  округ « Город Каспийск» на 201</w:t>
      </w:r>
      <w:r w:rsidR="0036406E" w:rsidRPr="0054033D">
        <w:rPr>
          <w:rStyle w:val="a4"/>
          <w:rFonts w:ascii="Times New Roman" w:hAnsi="Times New Roman" w:cs="Times New Roman"/>
          <w:b w:val="0"/>
          <w:sz w:val="26"/>
          <w:szCs w:val="26"/>
        </w:rPr>
        <w:t>8</w:t>
      </w:r>
      <w:r w:rsidRPr="0054033D">
        <w:rPr>
          <w:rStyle w:val="a4"/>
          <w:rFonts w:ascii="Times New Roman" w:hAnsi="Times New Roman" w:cs="Times New Roman"/>
          <w:b w:val="0"/>
          <w:sz w:val="26"/>
          <w:szCs w:val="26"/>
        </w:rPr>
        <w:t>год и плановый период 201</w:t>
      </w:r>
      <w:r w:rsidR="0036406E" w:rsidRPr="0054033D">
        <w:rPr>
          <w:rStyle w:val="a4"/>
          <w:rFonts w:ascii="Times New Roman" w:hAnsi="Times New Roman" w:cs="Times New Roman"/>
          <w:b w:val="0"/>
          <w:sz w:val="26"/>
          <w:szCs w:val="26"/>
        </w:rPr>
        <w:t>9</w:t>
      </w:r>
      <w:r w:rsidRPr="0054033D">
        <w:rPr>
          <w:rStyle w:val="a4"/>
          <w:rFonts w:ascii="Times New Roman" w:hAnsi="Times New Roman" w:cs="Times New Roman"/>
          <w:b w:val="0"/>
          <w:sz w:val="26"/>
          <w:szCs w:val="26"/>
        </w:rPr>
        <w:t xml:space="preserve"> и 20</w:t>
      </w:r>
      <w:r w:rsidR="0036406E" w:rsidRPr="0054033D">
        <w:rPr>
          <w:rStyle w:val="a4"/>
          <w:rFonts w:ascii="Times New Roman" w:hAnsi="Times New Roman" w:cs="Times New Roman"/>
          <w:b w:val="0"/>
          <w:sz w:val="26"/>
          <w:szCs w:val="26"/>
        </w:rPr>
        <w:t>20</w:t>
      </w:r>
      <w:r w:rsidRPr="0054033D">
        <w:rPr>
          <w:rStyle w:val="a4"/>
          <w:rFonts w:ascii="Times New Roman" w:hAnsi="Times New Roman" w:cs="Times New Roman"/>
          <w:b w:val="0"/>
          <w:sz w:val="26"/>
          <w:szCs w:val="26"/>
        </w:rPr>
        <w:t xml:space="preserve"> годов.</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5. Перечень основных проблемных вопросов, сдерживающих социально-экономическое развитие муниципального образования городской округ « Город Каспийск».</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 каждому мероприятию производственной и социальной сферы разработаны направленные действия по улучшению деятельности,  а также ожидаемые результаты.</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Конечными результатами внедрения мероприятий является увеличение объемов производства продукции, рост налогов, занятости, обеспечение населения жильем, повышение качества оказываемых населению услуг, решение проблем снабжения населения водой, газом, электричеством, улучшение экологической обстановки, уменьшение потерь энергоресурсов.</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Цели и задачи  изложенные в Программе – направлены на создание социальных и экономических условий для стабильного развития городского округа «город Каспийск», укрепление доходной базы, снижение дотационности  местного бюджета, развития промышленного производства, обеспечение занятости населения, развитие сферы услуг, улучшение сферы деятельности здравоохранения, образования, культуры, физкультуры и спорта. 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Главная цель программы аккумулирует в себя наиболее значимые цели деятельности органов  местного самоуправления, достижение которых коренным образом изменит характер, структуру и эффективность экономики и социальной сферы.</w:t>
      </w:r>
    </w:p>
    <w:p w:rsidR="00C854A7" w:rsidRPr="0054033D" w:rsidRDefault="00C854A7" w:rsidP="00736FE2">
      <w:pPr>
        <w:autoSpaceDE w:val="0"/>
        <w:autoSpaceDN w:val="0"/>
        <w:adjustRightInd w:val="0"/>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Программа социально-экономического развития муниципального образования городского округа «город Каспийск» на 201</w:t>
      </w:r>
      <w:r w:rsidR="002917C6" w:rsidRPr="0054033D">
        <w:rPr>
          <w:rStyle w:val="a4"/>
          <w:rFonts w:ascii="Times New Roman" w:hAnsi="Times New Roman" w:cs="Times New Roman"/>
          <w:b w:val="0"/>
          <w:sz w:val="26"/>
          <w:szCs w:val="26"/>
        </w:rPr>
        <w:t>8</w:t>
      </w:r>
      <w:r w:rsidRPr="0054033D">
        <w:rPr>
          <w:rStyle w:val="a4"/>
          <w:rFonts w:ascii="Times New Roman" w:hAnsi="Times New Roman" w:cs="Times New Roman"/>
          <w:b w:val="0"/>
          <w:sz w:val="26"/>
          <w:szCs w:val="26"/>
        </w:rPr>
        <w:t>-20</w:t>
      </w:r>
      <w:r w:rsidR="002917C6" w:rsidRPr="0054033D">
        <w:rPr>
          <w:rStyle w:val="a4"/>
          <w:rFonts w:ascii="Times New Roman" w:hAnsi="Times New Roman" w:cs="Times New Roman"/>
          <w:b w:val="0"/>
          <w:sz w:val="26"/>
          <w:szCs w:val="26"/>
        </w:rPr>
        <w:t xml:space="preserve">20 </w:t>
      </w:r>
      <w:r w:rsidRPr="0054033D">
        <w:rPr>
          <w:rStyle w:val="a4"/>
          <w:rFonts w:ascii="Times New Roman" w:hAnsi="Times New Roman" w:cs="Times New Roman"/>
          <w:b w:val="0"/>
          <w:sz w:val="26"/>
          <w:szCs w:val="26"/>
        </w:rPr>
        <w:t>годы является инструментом реализации концепции Стратегии социально-экономического развития Республики Дагестан до 2025 года, Стратегии развития территориальной зоны «Махачкала», куда входит и город Каспийск  до 2025 года, Комплексной инвестиционной программе (КИП) развития моногорода Каспийск, которые учитывают  приоритеты социально-экономического развития Республики Дагестан на долгосрочный период.</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Главной целью социально-экономического развития города является повышение качества жизни населения города, создание максимально благоприятных условий для экономической деятельности хозяйствующих субъектов и обеспечение экологической безопасности.</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В программе структурно выделены 3 блока целей, соответствующих приоритетным направлениям долгосрочного развития муниципального образования городского округа «город Каспийск»  до 20</w:t>
      </w:r>
      <w:r w:rsidR="006C3386" w:rsidRPr="0054033D">
        <w:rPr>
          <w:rStyle w:val="a4"/>
          <w:rFonts w:ascii="Times New Roman" w:hAnsi="Times New Roman" w:cs="Times New Roman"/>
          <w:b w:val="0"/>
          <w:sz w:val="26"/>
          <w:szCs w:val="26"/>
        </w:rPr>
        <w:t>20</w:t>
      </w:r>
      <w:r w:rsidRPr="0054033D">
        <w:rPr>
          <w:rStyle w:val="a4"/>
          <w:rFonts w:ascii="Times New Roman" w:hAnsi="Times New Roman" w:cs="Times New Roman"/>
          <w:b w:val="0"/>
          <w:sz w:val="26"/>
          <w:szCs w:val="26"/>
        </w:rPr>
        <w:t xml:space="preserve"> года:</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1. Повышение уровня жизни населения и создание благоприятного социального климата.</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2. Создание максимально благоприятных условий для экономической деятельности хозяйствующих субъектов.</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3. Повышение эффективности муниципального управления</w:t>
      </w:r>
      <w:r w:rsidR="00736FE2">
        <w:rPr>
          <w:rStyle w:val="a4"/>
          <w:rFonts w:ascii="Times New Roman" w:hAnsi="Times New Roman" w:cs="Times New Roman"/>
          <w:b w:val="0"/>
          <w:sz w:val="26"/>
          <w:szCs w:val="26"/>
        </w:rPr>
        <w:t>.</w:t>
      </w:r>
    </w:p>
    <w:p w:rsidR="00C854A7" w:rsidRPr="0054033D" w:rsidRDefault="00C854A7" w:rsidP="00736FE2">
      <w:pPr>
        <w:tabs>
          <w:tab w:val="left" w:pos="9781"/>
        </w:tabs>
        <w:spacing w:after="0" w:line="240" w:lineRule="auto"/>
        <w:ind w:right="-1"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 xml:space="preserve"> Анализ социально-экономического положения ГО «город Каспийск» за последние годы выявил ряд основных проблем, сдерживающих его развитие.</w:t>
      </w:r>
    </w:p>
    <w:p w:rsidR="00C854A7" w:rsidRPr="0054033D" w:rsidRDefault="00C854A7" w:rsidP="00736FE2">
      <w:pPr>
        <w:tabs>
          <w:tab w:val="left" w:pos="9781"/>
        </w:tabs>
        <w:spacing w:after="0" w:line="240" w:lineRule="auto"/>
        <w:ind w:right="-1"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Одним из таких вопросов является отсутствие утвержденных административных границ между Карабудахкентским районом и городом Каспийск.</w:t>
      </w:r>
    </w:p>
    <w:p w:rsidR="00C854A7" w:rsidRPr="0054033D" w:rsidRDefault="00C854A7" w:rsidP="00736FE2">
      <w:pPr>
        <w:tabs>
          <w:tab w:val="left" w:pos="9781"/>
        </w:tabs>
        <w:spacing w:after="0" w:line="240" w:lineRule="auto"/>
        <w:ind w:right="-1"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Отсутствует финансирование на завершение строительства очистных сооружений канализации, а также водовода. </w:t>
      </w:r>
    </w:p>
    <w:p w:rsidR="00C854A7" w:rsidRPr="0054033D" w:rsidRDefault="00C854A7" w:rsidP="00736FE2">
      <w:pPr>
        <w:tabs>
          <w:tab w:val="left" w:pos="9781"/>
        </w:tabs>
        <w:spacing w:after="0" w:line="240" w:lineRule="auto"/>
        <w:ind w:right="-1"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Кроме того, уровень обеспеченности объектами социальной инфраструктуры, по-прежнему, оставляет желать лучшего.</w:t>
      </w:r>
    </w:p>
    <w:p w:rsidR="00E93F23" w:rsidRPr="0054033D" w:rsidRDefault="00C854A7" w:rsidP="00736FE2">
      <w:pPr>
        <w:tabs>
          <w:tab w:val="left" w:pos="9781"/>
        </w:tabs>
        <w:spacing w:after="0" w:line="240" w:lineRule="auto"/>
        <w:ind w:right="-1" w:firstLine="426"/>
        <w:jc w:val="both"/>
        <w:rPr>
          <w:rFonts w:ascii="Times New Roman" w:eastAsia="Times New Roman" w:hAnsi="Times New Roman" w:cs="Times New Roman"/>
          <w:sz w:val="26"/>
          <w:szCs w:val="26"/>
        </w:rPr>
      </w:pPr>
      <w:r w:rsidRPr="0054033D">
        <w:rPr>
          <w:rFonts w:ascii="Times New Roman" w:hAnsi="Times New Roman" w:cs="Times New Roman"/>
          <w:sz w:val="26"/>
          <w:szCs w:val="26"/>
        </w:rPr>
        <w:t xml:space="preserve">Показатели </w:t>
      </w:r>
      <w:r w:rsidR="00E93F23" w:rsidRPr="0054033D">
        <w:rPr>
          <w:rFonts w:ascii="Times New Roman" w:eastAsia="Times New Roman" w:hAnsi="Times New Roman" w:cs="Times New Roman"/>
          <w:sz w:val="26"/>
          <w:szCs w:val="26"/>
        </w:rPr>
        <w:t xml:space="preserve">обеспеченности  больницами - 51,8 коек на 10 тыс. населения, амбулаторно-поликлиническими учреждениями - 133,2 посещений в смену на 10 тыс. населения. Удельный вес учащихся в государственных дневных общеобразовательных учреждениях, занимающихся во вторую смену, в процентах от общей их численности, составляет 41,2 % ,процент охвата детей дошкольными учреждениями от общей численности детей соответствующего возраста составляет – 66,5 % </w:t>
      </w:r>
    </w:p>
    <w:p w:rsidR="00E93F23" w:rsidRPr="0054033D" w:rsidRDefault="00E93F23" w:rsidP="00736FE2">
      <w:pPr>
        <w:tabs>
          <w:tab w:val="left" w:pos="9781"/>
        </w:tabs>
        <w:spacing w:after="0" w:line="240" w:lineRule="auto"/>
        <w:ind w:right="-1"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Позитивные демографические процессы в перспективе, являющиеся одними из преимуществ, в свою очередь обостряют проблемы, связанные с социальной сферой: увеличивают нагрузку на существующую инфраструктуру, обостряют нехватку мест в учреждениях здравоохранения и образовательных учреждениях.</w:t>
      </w:r>
    </w:p>
    <w:p w:rsidR="00E93F23" w:rsidRPr="0054033D" w:rsidRDefault="00E93F23" w:rsidP="00736FE2">
      <w:pPr>
        <w:tabs>
          <w:tab w:val="left" w:pos="9781"/>
        </w:tabs>
        <w:spacing w:after="0" w:line="240" w:lineRule="auto"/>
        <w:ind w:right="-1"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 xml:space="preserve">В городском округе в рамках мероприятий по модернизации системы дошкольного образования уделяется особое внимание строительству детских садов, однако необходимо принятие дополнительных мер по ликвидации к 2019 году очередности в детских садах. </w:t>
      </w:r>
    </w:p>
    <w:p w:rsidR="00E93F23" w:rsidRPr="0054033D" w:rsidRDefault="00E93F23" w:rsidP="00736FE2">
      <w:pPr>
        <w:tabs>
          <w:tab w:val="left" w:pos="9781"/>
        </w:tabs>
        <w:spacing w:after="0" w:line="240" w:lineRule="auto"/>
        <w:ind w:right="-1"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 xml:space="preserve">Медленно продвигается строительство лечебно-терапевтического корпуса на 120 коек, в 2016-2017 годах в Республиканской инвестиционной программе средства так и не  были запланированы. </w:t>
      </w:r>
    </w:p>
    <w:p w:rsidR="00E93F23" w:rsidRPr="0054033D" w:rsidRDefault="00E93F23" w:rsidP="00736FE2">
      <w:pPr>
        <w:tabs>
          <w:tab w:val="left" w:pos="9781"/>
        </w:tabs>
        <w:spacing w:after="0" w:line="240" w:lineRule="auto"/>
        <w:ind w:right="-1"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Также в новых МКР города, где проживает более 45.0 тыс. человек населения отсутствуют объекты коммунальной инфраструктуры.</w:t>
      </w:r>
    </w:p>
    <w:p w:rsidR="00E93F23" w:rsidRPr="0054033D" w:rsidRDefault="00E93F23" w:rsidP="00736FE2">
      <w:pPr>
        <w:tabs>
          <w:tab w:val="left" w:pos="9781"/>
        </w:tabs>
        <w:spacing w:after="0" w:line="240" w:lineRule="auto"/>
        <w:ind w:right="-1"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Для решения указанных проблем и устойчивого развития необходима, конечно, совместная работа администрации городского округа «город Каспийск» и республиканских  органов исполнительной власти в реализации первоочередных мер.</w:t>
      </w:r>
    </w:p>
    <w:p w:rsidR="00C854A7" w:rsidRPr="0054033D" w:rsidRDefault="00E93F23" w:rsidP="00736FE2">
      <w:pPr>
        <w:tabs>
          <w:tab w:val="left" w:pos="9781"/>
        </w:tabs>
        <w:spacing w:after="0" w:line="240" w:lineRule="auto"/>
        <w:ind w:right="-1" w:firstLine="426"/>
        <w:jc w:val="both"/>
        <w:rPr>
          <w:rStyle w:val="a4"/>
          <w:rFonts w:ascii="Times New Roman" w:eastAsia="Times New Roman" w:hAnsi="Times New Roman" w:cs="Times New Roman"/>
          <w:b w:val="0"/>
          <w:bCs w:val="0"/>
          <w:sz w:val="26"/>
          <w:szCs w:val="26"/>
        </w:rPr>
      </w:pPr>
      <w:r w:rsidRPr="0054033D">
        <w:rPr>
          <w:rFonts w:ascii="Times New Roman" w:eastAsia="Times New Roman" w:hAnsi="Times New Roman" w:cs="Times New Roman"/>
          <w:sz w:val="26"/>
          <w:szCs w:val="26"/>
        </w:rPr>
        <w:t>Отсутствует полная загрузка производственных мощностей ОАО «Завод Дагдизель» и ОАО «КЗТМ». В настоящее время главными путями развития промышленности является разработка комплекса мер по государственной поддержке промышленных предприятий и увеличение объемов государственного оборонного заказа с целью наиболее полного использования потенциала предприятий оборонно-промышленного комплекса города.</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Первый блок целей направлен на Повышение уровня жизни населения и создание благоприятного социального климата  и включает следующие направления политики администрации города: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улучшение демографической ситуации;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системы здравоохранения и улучшение состояния здоровья населения;</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массовой физической культуры и спорта;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создание условий для получения доступного и качественного образования;</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реализация молодежной политики и патриотическое воспитание молодежи;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формирование условий для развития духовности, культуры и нравственного здоровья населения;</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улучшение качества жизни социально незащищенных групп населения;</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рынка труда и обеспечение эффективной занятости.</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демографической политики является стабилизация численности населения и создание условий для ее роста.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снижение смертности населения, прежде всего высокой смертности мужчин в трудоспособном возрасте от внешних причин;</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сохранение и укрепление здоровья населения, увеличение роли профилактики заболеваний и формирование здорового образа жизни;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повышение уровня рождаемости (в том числе за счет рождения в семьях второго и последующих детей);</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управление миграционными процессами в целях снижения дефицита трудовых ресурсов в соответствии с потребностями экономики</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развития системы здравоохранения является сохранение и укрепление здоровья населения путем повышения доступности и качества медицинской помощи.</w:t>
      </w:r>
    </w:p>
    <w:p w:rsidR="00C854A7" w:rsidRPr="0054033D" w:rsidRDefault="00C854A7" w:rsidP="0054033D">
      <w:pPr>
        <w:spacing w:after="0" w:line="240" w:lineRule="auto"/>
        <w:ind w:firstLine="851"/>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повышение эффективности системы организации медицинской помощи;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снижение потерь здоровья населения от заболеваний, в том числе с временной утратой трудоспособности;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осуществление структурных преобразований и совершенствование экономических  механизмов управления в здравоохранении;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улучшение лекарственного обеспечения;</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Целью политики в области развития физической культуры и спорта создание благоприятных условий для развития в городе массовой физической культуры и спорта, включая спорт высших достижений.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пропаганда физической культуры и спорта, здорового образа жизни;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развитие материально-технической базы учреждений физической культуры и спорта;</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развитие детско-юношеского спорта и подготовка спортивного резерва;</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развитие спорта высших достижений и профессионального спорта.</w:t>
      </w:r>
    </w:p>
    <w:p w:rsidR="00C854A7" w:rsidRPr="0054033D" w:rsidRDefault="00C854A7" w:rsidP="0054033D">
      <w:pPr>
        <w:tabs>
          <w:tab w:val="left" w:pos="709"/>
          <w:tab w:val="left" w:pos="1418"/>
          <w:tab w:val="left" w:pos="2127"/>
          <w:tab w:val="left" w:pos="2836"/>
          <w:tab w:val="left" w:pos="3545"/>
          <w:tab w:val="left" w:pos="4254"/>
          <w:tab w:val="left" w:pos="4963"/>
          <w:tab w:val="left" w:pos="5672"/>
          <w:tab w:val="left" w:pos="6381"/>
          <w:tab w:val="left" w:pos="7050"/>
        </w:tabs>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r>
      <w:r w:rsidRPr="0054033D">
        <w:rPr>
          <w:rStyle w:val="a4"/>
          <w:rFonts w:ascii="Times New Roman" w:hAnsi="Times New Roman" w:cs="Times New Roman"/>
          <w:b w:val="0"/>
          <w:sz w:val="26"/>
          <w:szCs w:val="26"/>
        </w:rPr>
        <w:tab/>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развития системы образования города обеспечение доступности качественного образования, соответствующего требованиям инновационного социально ориентированного развития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обновление содержания образования и педагогических технологий;</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развитие кадрового потенциала системы образования города;</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комплексная модернизация общего,  дошкольного и дополнительного образования как института социального развития;</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обеспечение доступного качественного дополнительного образования детей;</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создание новых форм жизнеустройства детей-сирот и детей, оставшихся без попечения родителей.</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 xml:space="preserve">Целью молодежной политики является создание условий для успешной социализации и эффективной самореализации молодежи, использование ее потенциала в интересах инновационного преобразования  города.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формирование эффективной системы государственной поддержки общественно значимых молодежных инициатив, общественных молодежных объединений, интеллектуальное и физическое развитие молодежи, поддержка художественного и научно-технического творчества молодежи;</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поддержка института молодой семьи.</w:t>
      </w:r>
    </w:p>
    <w:p w:rsidR="00C854A7" w:rsidRPr="0054033D" w:rsidRDefault="00C854A7" w:rsidP="00736FE2">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политики в сфере культуры является развитие и реализация культурного и духовного потенциала жителей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autoSpaceDE w:val="0"/>
        <w:autoSpaceDN w:val="0"/>
        <w:adjustRightInd w:val="0"/>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сохранение культурного наследия и устойчивого развития  сферы культуры, расширение возможностей использования его объектов в воспитательных и образовательных целях;</w:t>
      </w:r>
    </w:p>
    <w:p w:rsidR="00C854A7" w:rsidRPr="0054033D" w:rsidRDefault="00C854A7" w:rsidP="0054033D">
      <w:pPr>
        <w:autoSpaceDE w:val="0"/>
        <w:autoSpaceDN w:val="0"/>
        <w:adjustRightInd w:val="0"/>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 xml:space="preserve">увеличение разнообразия видов услуг, развитие новых форм культурно-образовательных и дополнительных услуг, улучшение качества культурного обслуживания жителей города и туристов; </w:t>
      </w:r>
    </w:p>
    <w:p w:rsidR="00C854A7" w:rsidRPr="0054033D" w:rsidRDefault="00C854A7" w:rsidP="0054033D">
      <w:pPr>
        <w:autoSpaceDE w:val="0"/>
        <w:autoSpaceDN w:val="0"/>
        <w:adjustRightInd w:val="0"/>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укрепление материально-технической базы учреждений  культуры современным оборудованием;</w:t>
      </w:r>
    </w:p>
    <w:p w:rsidR="00C854A7" w:rsidRPr="0054033D" w:rsidRDefault="00C854A7" w:rsidP="0054033D">
      <w:pPr>
        <w:autoSpaceDE w:val="0"/>
        <w:autoSpaceDN w:val="0"/>
        <w:adjustRightInd w:val="0"/>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 xml:space="preserve">расширение информационного пространства путем пополнения библиотечных и музейных фондов, фильмофонда города, создание собственных электронных баз данных; </w:t>
      </w:r>
    </w:p>
    <w:p w:rsidR="00C854A7" w:rsidRPr="0054033D" w:rsidRDefault="00C854A7" w:rsidP="0054033D">
      <w:pPr>
        <w:autoSpaceDE w:val="0"/>
        <w:autoSpaceDN w:val="0"/>
        <w:adjustRightInd w:val="0"/>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поддержка самодеятельного народного творчества, молодых дарований путём привлечения дополнительных инвестиций.</w:t>
      </w:r>
    </w:p>
    <w:p w:rsidR="00C854A7" w:rsidRPr="0054033D" w:rsidRDefault="00C854A7" w:rsidP="00736FE2">
      <w:pPr>
        <w:spacing w:after="0" w:line="240" w:lineRule="auto"/>
        <w:ind w:firstLine="426"/>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социальной политики является повышение уровня и качества жизни социально уязвимых категорий населения путем обеспечения эффективного функционирования системы социальных гарантий (социальной защиты).</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Задачи:</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оптимизация системы оказания социальных услуг;</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повышение эффективности сектора социальных услуг, оказание поддержки социально уязвимым категориям населения;</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повышение качества социальных услуг, предоставляемых лицам старшего возраста и инвалидам;</w:t>
      </w:r>
    </w:p>
    <w:p w:rsidR="00C854A7" w:rsidRPr="0054033D" w:rsidRDefault="00C854A7" w:rsidP="0054033D">
      <w:pPr>
        <w:spacing w:after="0" w:line="240" w:lineRule="auto"/>
        <w:contextualSpacing/>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обеспечение качества социальных услуг, оказываемых семьям и детям, оказавшимся в трудной жизненной ситуации.</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политики в области развития рынка труда и обеспечение эффективной занятости создание условий для развития эффективного рынка труда, обеспечивающего стабильный рост качества занятости и уровня жизни населения города.</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Вторая  группа целей направлена на создание максимально благоприятных условий для экономической деятельности хозяйствующих субъектов и включает следующие направления политики администрации города</w:t>
      </w:r>
      <w:r w:rsidR="00826DE4">
        <w:rPr>
          <w:rStyle w:val="a4"/>
          <w:rFonts w:ascii="Times New Roman" w:hAnsi="Times New Roman" w:cs="Times New Roman"/>
          <w:b w:val="0"/>
          <w:sz w:val="26"/>
          <w:szCs w:val="26"/>
        </w:rPr>
        <w:t>:</w:t>
      </w:r>
      <w:r w:rsidRPr="0054033D">
        <w:rPr>
          <w:rStyle w:val="a4"/>
          <w:rFonts w:ascii="Times New Roman" w:hAnsi="Times New Roman" w:cs="Times New Roman"/>
          <w:b w:val="0"/>
          <w:sz w:val="26"/>
          <w:szCs w:val="26"/>
        </w:rPr>
        <w:t xml:space="preserve">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bookmarkStart w:id="0" w:name="sub_920"/>
      <w:r w:rsidRPr="0054033D">
        <w:rPr>
          <w:rStyle w:val="a4"/>
          <w:rFonts w:ascii="Times New Roman" w:hAnsi="Times New Roman" w:cs="Times New Roman"/>
          <w:b w:val="0"/>
          <w:sz w:val="26"/>
          <w:szCs w:val="26"/>
        </w:rPr>
        <w:t>повышение конкурентоспособности промышленной продукции;</w:t>
      </w:r>
    </w:p>
    <w:p w:rsidR="00C854A7" w:rsidRPr="0054033D" w:rsidRDefault="00C854A7" w:rsidP="0054033D">
      <w:pPr>
        <w:spacing w:after="0" w:line="240" w:lineRule="auto"/>
        <w:ind w:firstLine="708"/>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создание благоприятных условий для привлечения инвестиций;</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 xml:space="preserve">развитие предпринимательства;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обеспечение устойчивого развития потребительского рынка;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транспортного комплекса;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развитие информационно-телекоммуникационных технологий;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модернизация жилищно-коммунального хозяйства.</w:t>
      </w:r>
    </w:p>
    <w:bookmarkEnd w:id="0"/>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населения качественным и доступным жильем.</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промышленной политики является повышение конкурентоспособности промышленной продукции, создание устойчивого  энерго- и теплоснабжения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стимулирование развития приоритетных видов обрабатывающей промышленности: производства пищевых продуктов, продукции машиностроения, деревообработки и стройиндустрии;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модернизация технологического оборудования и технологий производства в промышленности;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создание новых инновационно</w:t>
      </w:r>
      <w:r w:rsidR="00826DE4">
        <w:rPr>
          <w:rStyle w:val="a4"/>
          <w:rFonts w:ascii="Times New Roman" w:hAnsi="Times New Roman" w:cs="Times New Roman"/>
          <w:b w:val="0"/>
          <w:sz w:val="26"/>
          <w:szCs w:val="26"/>
        </w:rPr>
        <w:t xml:space="preserve"> </w:t>
      </w:r>
      <w:r w:rsidRPr="0054033D">
        <w:rPr>
          <w:rStyle w:val="a4"/>
          <w:rFonts w:ascii="Times New Roman" w:hAnsi="Times New Roman" w:cs="Times New Roman"/>
          <w:b w:val="0"/>
          <w:sz w:val="26"/>
          <w:szCs w:val="26"/>
        </w:rPr>
        <w:t>-</w:t>
      </w:r>
      <w:r w:rsidR="00826DE4">
        <w:rPr>
          <w:rStyle w:val="a4"/>
          <w:rFonts w:ascii="Times New Roman" w:hAnsi="Times New Roman" w:cs="Times New Roman"/>
          <w:b w:val="0"/>
          <w:sz w:val="26"/>
          <w:szCs w:val="26"/>
        </w:rPr>
        <w:t xml:space="preserve"> </w:t>
      </w:r>
      <w:r w:rsidRPr="0054033D">
        <w:rPr>
          <w:rStyle w:val="a4"/>
          <w:rFonts w:ascii="Times New Roman" w:hAnsi="Times New Roman" w:cs="Times New Roman"/>
          <w:b w:val="0"/>
          <w:sz w:val="26"/>
          <w:szCs w:val="26"/>
        </w:rPr>
        <w:t>ориентированных, энергоэффективных и ресурсосберегающих производств;</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внедрение энергосберегающих технологий;</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развитие системы профориентации, подготовки и переподготовки кадров. </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Целями политики повышения инвестиционной привлекательности являются создание благоприятных условий для привлечения инвестиций в развитие экономики и социальной сферы.</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снижение административных барьеров и качественное улучшение условий ведения бизнеса;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подготовка инфраструктуры для размещения производственных и иных объектов инвесторов (промышленных площадок, инфраструктуры );</w:t>
      </w:r>
    </w:p>
    <w:p w:rsidR="00C854A7" w:rsidRPr="0054033D" w:rsidRDefault="00C854A7" w:rsidP="0054033D">
      <w:pPr>
        <w:spacing w:after="0" w:line="240" w:lineRule="auto"/>
        <w:ind w:firstLine="709"/>
        <w:jc w:val="both"/>
        <w:outlineLvl w:val="4"/>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практики государственно-частного партнерства;</w:t>
      </w:r>
    </w:p>
    <w:p w:rsidR="00C854A7" w:rsidRPr="0054033D" w:rsidRDefault="00C854A7" w:rsidP="0054033D">
      <w:pPr>
        <w:spacing w:after="0" w:line="240" w:lineRule="auto"/>
        <w:ind w:firstLine="709"/>
        <w:jc w:val="both"/>
        <w:outlineLvl w:val="4"/>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эффективности бюджетных инвестиций, активное участие в реализации проектов и программ, финансируемых из федерального бюджета.</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политики в области развития предпринимательства являются формирование благоприятных условий для ведения бизнеса в городе.</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инфраструктуры поддержки малого бизнеса и обеспечение ее доступности;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активное информирование субъектов малого и среднего предпринимательства о государственной и муниципальной поддержке,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содействие развитию молодежного предпринимательства;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сокращение административных барьеров;</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организация доведения начинающего малого бизнеса до устойчивого уровня.</w:t>
      </w:r>
    </w:p>
    <w:p w:rsidR="00C854A7" w:rsidRPr="0054033D" w:rsidRDefault="00C854A7" w:rsidP="00826DE4">
      <w:pPr>
        <w:spacing w:after="0" w:line="240" w:lineRule="auto"/>
        <w:ind w:firstLine="426"/>
        <w:jc w:val="both"/>
        <w:outlineLvl w:val="4"/>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 политики обеспечение устойчивого развития потребительского рынка создание условий для наиболее полного удовлетворения спроса населения на разнообразные безопасные и качественные товары и услуги.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инфраструктуры потребительского рынка с учетом достижения установленных нормативов минимальной обеспеченности населения в сфере реализации товаров и услуг;</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развитие современных торговых центров, обеспечивающих высокий уровень сервиса и контроль качества товаров;</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стимулирование развития долгосрочных взаимоотношений торговых организаций и товаропроизводителей, осуществляющих деятельность на территории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создание разветвленной и эффективно работающей системы общественного питания</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Целью  развития информационно-телекоммуникационных технологий </w:t>
      </w:r>
    </w:p>
    <w:p w:rsidR="00C854A7" w:rsidRPr="0054033D" w:rsidRDefault="00C854A7" w:rsidP="0054033D">
      <w:pPr>
        <w:spacing w:after="0" w:line="240" w:lineRule="auto"/>
        <w:ind w:firstLine="737"/>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является обеспечение доступности современных информационно-телекоммуникационной услуг для населения города, бизнеса и развитие инфраструктуры связи.</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Задача:</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создание условий для развития информационно-телекоммуникационной инфраструктуры.</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жилищной политики и модернизации жилищно-коммунального хозяйства являются повышение эффективности и надежности функционирования жилищно-коммунального хозяйства и систем жизнеобеспечения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совершенствование системы управления жилищно-коммунальным хозяйством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модернизация жилищно-коммунального хозяйства, снижение издержек производства жилищно-коммунальных услуг;</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содействие реформированию жилищно-коммунального хозяйства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формирование комфортной среды проживания в городском округе;</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создание условий для обеспечения энергосбережения и повышения энергетической эффективности в жилищном фонде и системах коммунальной инфраструктуры;</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улучшение жилищных условий населения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улучшение качества предоставления жилищно-коммунальных услуг, в том числе путем обеспечения конкуренции на рынке этих услуг);</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создание благоприятных условий для привлечения частных инвестиций в сферу жилищно-коммунального хозяйства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формирования рынка доступного арендного жилья и развитие некоммерческого жилищного фонда для граждан, имеющих невысокий уровень дохода ;</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Третья группа целей направлена на повышение эффективности муниципального управления и включает следующие направления политики администрации города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эффективности муниципального управления;</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управление муниципальной собственностью;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управление муниципальными финансами;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управление природными ресурсами, обеспечение экологической безопасности;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правопорядка, повышение безопасности жизни населения.</w:t>
      </w:r>
    </w:p>
    <w:p w:rsidR="00C854A7" w:rsidRPr="0054033D" w:rsidRDefault="00C854A7" w:rsidP="00826DE4">
      <w:pPr>
        <w:tabs>
          <w:tab w:val="num" w:pos="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политики в сфере управления городом является превращение  органов местного самоуправления в эффективные, ориентированные на достижение поставленных целей (результатов) структуры.</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tabs>
          <w:tab w:val="left" w:pos="900"/>
          <w:tab w:val="left" w:pos="1080"/>
        </w:tabs>
        <w:overflowPunct w:val="0"/>
        <w:autoSpaceDE w:val="0"/>
        <w:autoSpaceDN w:val="0"/>
        <w:adjustRightInd w:val="0"/>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 xml:space="preserve"> реализация административной реформы;</w:t>
      </w:r>
    </w:p>
    <w:p w:rsidR="00C854A7" w:rsidRPr="0054033D" w:rsidRDefault="00C854A7" w:rsidP="0054033D">
      <w:pPr>
        <w:tabs>
          <w:tab w:val="left" w:pos="900"/>
          <w:tab w:val="left" w:pos="1080"/>
        </w:tabs>
        <w:overflowPunct w:val="0"/>
        <w:autoSpaceDE w:val="0"/>
        <w:autoSpaceDN w:val="0"/>
        <w:adjustRightInd w:val="0"/>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 повышение эффективности ключевых управленческих процессов и организационных        структур в органах местного самоуправления;</w:t>
      </w:r>
    </w:p>
    <w:p w:rsidR="00C854A7" w:rsidRPr="0054033D" w:rsidRDefault="00C854A7" w:rsidP="0054033D">
      <w:pPr>
        <w:tabs>
          <w:tab w:val="left" w:pos="900"/>
          <w:tab w:val="left" w:pos="1080"/>
        </w:tabs>
        <w:overflowPunct w:val="0"/>
        <w:autoSpaceDE w:val="0"/>
        <w:autoSpaceDN w:val="0"/>
        <w:adjustRightInd w:val="0"/>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уровня использования современных информационных технологий в органах местного самоуправления;</w:t>
      </w:r>
    </w:p>
    <w:p w:rsidR="00C854A7" w:rsidRPr="0054033D" w:rsidRDefault="00C854A7" w:rsidP="0054033D">
      <w:pPr>
        <w:tabs>
          <w:tab w:val="left" w:pos="900"/>
          <w:tab w:val="left" w:pos="1080"/>
        </w:tabs>
        <w:overflowPunct w:val="0"/>
        <w:autoSpaceDE w:val="0"/>
        <w:autoSpaceDN w:val="0"/>
        <w:adjustRightInd w:val="0"/>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уровня квалификации кадрового состава органов муниципальных образований.</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Целями совершенствования управления муниципальными финансами является: </w:t>
      </w:r>
    </w:p>
    <w:p w:rsidR="00C854A7" w:rsidRPr="0054033D" w:rsidRDefault="00C854A7" w:rsidP="0054033D">
      <w:pPr>
        <w:spacing w:after="0" w:line="240" w:lineRule="auto"/>
        <w:ind w:firstLine="708"/>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доли налоговых и неналоговых доходов городского бюджета;</w:t>
      </w:r>
    </w:p>
    <w:p w:rsidR="00C854A7" w:rsidRPr="0054033D" w:rsidRDefault="00C854A7" w:rsidP="0054033D">
      <w:pPr>
        <w:spacing w:after="0" w:line="240" w:lineRule="auto"/>
        <w:ind w:firstLine="708"/>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оптимизация затрат на предоставление бюджетных услуг и исполнение полномочий;</w:t>
      </w:r>
    </w:p>
    <w:p w:rsidR="00C854A7" w:rsidRPr="0054033D" w:rsidRDefault="00C854A7" w:rsidP="0054033D">
      <w:pPr>
        <w:spacing w:after="0" w:line="240" w:lineRule="auto"/>
        <w:ind w:firstLine="708"/>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качества предоставляемых бюджетных услуг;</w:t>
      </w:r>
    </w:p>
    <w:p w:rsidR="00C854A7" w:rsidRPr="0054033D" w:rsidRDefault="00C854A7" w:rsidP="0054033D">
      <w:pPr>
        <w:spacing w:after="0" w:line="240" w:lineRule="auto"/>
        <w:ind w:firstLine="708"/>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высокой бюджетной дисциплины.</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Задачи: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продолжить работу по повышению собираемости налогов и сборов, по дальнейшему увеличению налогооблагаемой базы, для чего активно взаимодействовать с органами налоговой службы, государственной статистики, Федеральным агентством кадастра объектов недвижимости;</w:t>
      </w:r>
    </w:p>
    <w:p w:rsidR="00C854A7" w:rsidRPr="0054033D" w:rsidRDefault="00C854A7" w:rsidP="0054033D">
      <w:pPr>
        <w:tabs>
          <w:tab w:val="num" w:pos="0"/>
        </w:tabs>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развитие стимулирующей составляющей налоговой системы, осуществление комплекса мер по легализации заработной платы, включающего в себя непосредственную поддержку предприятий при условии вывода ими заработной платы из «тени»;</w:t>
      </w:r>
    </w:p>
    <w:p w:rsidR="00C854A7" w:rsidRPr="0054033D" w:rsidRDefault="00C854A7" w:rsidP="0054033D">
      <w:pPr>
        <w:tabs>
          <w:tab w:val="num" w:pos="0"/>
        </w:tabs>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качества и снижение стоимости услуг, предоставляемых бюджетными учреждениями.</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Целью совершенствования управления муниципальной собственностью является повышение эффективности управления муниципальным имуществом.</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Задачи: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оптимизация состава муниципального имущества; </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повышение качества управления в организациях с муниципальным участием;</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использование муниципальных активов в качестве инструмента привлечения инвестиций в экономику города;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внедрения мер действенного контроля за эффективным управлением муниципальным имуществом, его сохранностью, в том числе с использованием современных информационно-технологических ресурсов;</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доходов городского бюджета от использования и приватизации муниципального имущества.</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Целями экологической политики являются: обеспечение экологической безопасности и развитие природно-ресурсного потенциала.</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Задачи: </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снижение уровня негативного воздействия на окружающую среду в результате хозяйственной и иной деятельности и восстановление нарушенных экологических систем (снижение уровня выбросов в атмосферу, уменьшение сбросов в водный источник, ликвидация негативного воздействия отходов на почву);</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разработка системы управления отходами на территории города . Ликвидации несанкционированных мест размещения отходов, разработка и корректировка необходимой нормативной документации.</w:t>
      </w:r>
    </w:p>
    <w:p w:rsidR="00C854A7" w:rsidRPr="0054033D" w:rsidRDefault="00C854A7" w:rsidP="00826DE4">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Целью политики, направленной на обеспечение правопорядка, повышение безопасности жизни населения, является достижение высокого уровня личной безопасности граждан, защита их законных прав и интересов, безопасности дорожного движения, защита от угроз, связанных с чрезвычайными ситуациями.</w:t>
      </w:r>
    </w:p>
    <w:p w:rsidR="00C854A7" w:rsidRPr="0054033D" w:rsidRDefault="00C854A7" w:rsidP="0054033D">
      <w:pPr>
        <w:spacing w:after="0" w:line="240" w:lineRule="auto"/>
        <w:ind w:firstLine="709"/>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Задачи: </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формирование эффективной системы профилактики правонарушений;</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охраны жизни и здоровья граждан, защиты их имущества;</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обеспечение безопасности дорожного движения и законных интересов участников дорожного движения;</w:t>
      </w:r>
    </w:p>
    <w:p w:rsidR="00C854A7" w:rsidRPr="0054033D" w:rsidRDefault="00C854A7" w:rsidP="0054033D">
      <w:pPr>
        <w:spacing w:after="0" w:line="240" w:lineRule="auto"/>
        <w:ind w:firstLine="720"/>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защита населения и территории от чрезвычайных ситуаций природного и техногенного характера.</w:t>
      </w:r>
    </w:p>
    <w:p w:rsidR="00C854A7" w:rsidRPr="0054033D" w:rsidRDefault="00C854A7" w:rsidP="00826DE4">
      <w:pPr>
        <w:tabs>
          <w:tab w:val="left" w:pos="9781"/>
        </w:tabs>
        <w:spacing w:after="0" w:line="240" w:lineRule="auto"/>
        <w:ind w:right="-1"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  Основные мероприятия  реализации программы развития  города</w:t>
      </w:r>
      <w:r w:rsidR="00826DE4">
        <w:rPr>
          <w:rStyle w:val="a4"/>
          <w:rFonts w:ascii="Times New Roman" w:hAnsi="Times New Roman" w:cs="Times New Roman"/>
          <w:b w:val="0"/>
          <w:sz w:val="26"/>
          <w:szCs w:val="26"/>
        </w:rPr>
        <w:t>,</w:t>
      </w:r>
      <w:r w:rsidRPr="0054033D">
        <w:rPr>
          <w:rStyle w:val="a4"/>
          <w:rFonts w:ascii="Times New Roman" w:hAnsi="Times New Roman" w:cs="Times New Roman"/>
          <w:b w:val="0"/>
          <w:sz w:val="26"/>
          <w:szCs w:val="26"/>
        </w:rPr>
        <w:t xml:space="preserve">  обеспечивающие эффективное решение системных проблем в области экономического, экологического, социального и культурного развития города Каспийск и  конкретных тактических задач субъектов бюджетного планирования города</w:t>
      </w:r>
      <w:r w:rsidR="00826DE4">
        <w:rPr>
          <w:rStyle w:val="a4"/>
          <w:rFonts w:ascii="Times New Roman" w:hAnsi="Times New Roman" w:cs="Times New Roman"/>
          <w:b w:val="0"/>
          <w:sz w:val="26"/>
          <w:szCs w:val="26"/>
        </w:rPr>
        <w:t>,</w:t>
      </w:r>
      <w:r w:rsidRPr="0054033D">
        <w:rPr>
          <w:rStyle w:val="a4"/>
          <w:rFonts w:ascii="Times New Roman" w:hAnsi="Times New Roman" w:cs="Times New Roman"/>
          <w:b w:val="0"/>
          <w:sz w:val="26"/>
          <w:szCs w:val="26"/>
        </w:rPr>
        <w:t xml:space="preserve"> представлены в   Приложении 1. В приложении изложены наименования программных мероприятий, ответственные исполнители, сроки выполнения и содержание мероприятий, а также ожидаемый эффект от внедрения этих мероприятий.</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 xml:space="preserve">Финансовое обеспечение реализации программных мероприятий ориентировано преимущественно на использование собственных средств предприятий и организаций, кредитов коммерческих банков, а также средств федерального, регионального и местного бюджета. </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 xml:space="preserve">Общий объем финансовых ресурсов, необходимых для реализации программы социально-экономического развития муниципального образования городской округ «город Каспийск», за счет всех источников финансирования в 2017-2019 годах составит 10891,3 млн. рублей. </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 xml:space="preserve">Реализация программных мероприятий  программы предполагается за счет средств: </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федерального бюджета  -1599,3 млн. руб.</w:t>
      </w:r>
      <w:r w:rsidR="00826DE4">
        <w:rPr>
          <w:rFonts w:ascii="Times New Roman" w:eastAsia="Times New Roman" w:hAnsi="Times New Roman" w:cs="Times New Roman"/>
          <w:sz w:val="26"/>
          <w:szCs w:val="26"/>
        </w:rPr>
        <w:t>,</w:t>
      </w:r>
      <w:r w:rsidRPr="0054033D">
        <w:rPr>
          <w:rFonts w:ascii="Times New Roman" w:eastAsia="Times New Roman" w:hAnsi="Times New Roman" w:cs="Times New Roman"/>
          <w:sz w:val="26"/>
          <w:szCs w:val="26"/>
        </w:rPr>
        <w:t xml:space="preserve"> </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республиканского бюджета- 104,4 млн. руб.</w:t>
      </w:r>
      <w:r w:rsidR="00826DE4">
        <w:rPr>
          <w:rFonts w:ascii="Times New Roman" w:eastAsia="Times New Roman" w:hAnsi="Times New Roman" w:cs="Times New Roman"/>
          <w:sz w:val="26"/>
          <w:szCs w:val="26"/>
        </w:rPr>
        <w:t>,</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собственные средства участников -4286,6 млн. руб.</w:t>
      </w:r>
      <w:r w:rsidR="00826DE4">
        <w:rPr>
          <w:rFonts w:ascii="Times New Roman" w:eastAsia="Times New Roman" w:hAnsi="Times New Roman" w:cs="Times New Roman"/>
          <w:sz w:val="26"/>
          <w:szCs w:val="26"/>
        </w:rPr>
        <w:t>,</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банковские кредиты -4752,9 млн. руб.</w:t>
      </w:r>
      <w:r w:rsidR="00826DE4">
        <w:rPr>
          <w:rFonts w:ascii="Times New Roman" w:eastAsia="Times New Roman" w:hAnsi="Times New Roman" w:cs="Times New Roman"/>
          <w:sz w:val="26"/>
          <w:szCs w:val="26"/>
        </w:rPr>
        <w:t>,</w:t>
      </w:r>
    </w:p>
    <w:p w:rsidR="00E93F23" w:rsidRPr="0054033D" w:rsidRDefault="00E93F23" w:rsidP="00826DE4">
      <w:pPr>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другие источники -151,0 млн. руб.</w:t>
      </w:r>
    </w:p>
    <w:p w:rsidR="00E93F23" w:rsidRPr="0054033D" w:rsidRDefault="00E93F23" w:rsidP="00826DE4">
      <w:pPr>
        <w:spacing w:before="240"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Объемы финансирования программы за счет средств федерального, республиканского и местных бюджетов ежегодно будет уточняться исходя из возможностей бюджетов на соответствующий финансовый год.</w:t>
      </w:r>
    </w:p>
    <w:p w:rsidR="00E93F23" w:rsidRPr="0054033D" w:rsidRDefault="00E93F23" w:rsidP="00EA69CB">
      <w:pPr>
        <w:autoSpaceDE w:val="0"/>
        <w:autoSpaceDN w:val="0"/>
        <w:adjustRightInd w:val="0"/>
        <w:spacing w:after="0" w:line="240" w:lineRule="auto"/>
        <w:ind w:firstLine="426"/>
        <w:jc w:val="both"/>
        <w:rPr>
          <w:rFonts w:ascii="Times New Roman" w:eastAsia="Times New Roman" w:hAnsi="Times New Roman" w:cs="Times New Roman"/>
          <w:sz w:val="26"/>
          <w:szCs w:val="26"/>
        </w:rPr>
      </w:pPr>
      <w:r w:rsidRPr="0054033D">
        <w:rPr>
          <w:rFonts w:ascii="Times New Roman" w:eastAsia="Times New Roman" w:hAnsi="Times New Roman" w:cs="Times New Roman"/>
          <w:sz w:val="26"/>
          <w:szCs w:val="26"/>
        </w:rPr>
        <w:t>Объемы и источники финансирования по годам приведены в паспорте  Программы.</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Механизм реализации Программы предусматривает использование всех средств и методов муниципального воздействия: нормативно-правового регулирования, административных мер, прямых и непрямых методов бюджетной поддержки, механизмов организационной, правовой и информационной поддержки. Для достижения заявленных программных целей будут использоваться:</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Приоритеты развития муниципального образования город Каспийск, заложенные в Программе, являются основой для:</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bookmarkStart w:id="1" w:name="sub_693"/>
      <w:bookmarkStart w:id="2" w:name="sub_694"/>
      <w:r w:rsidRPr="0054033D">
        <w:rPr>
          <w:rStyle w:val="a4"/>
          <w:rFonts w:ascii="Times New Roman" w:hAnsi="Times New Roman" w:cs="Times New Roman"/>
          <w:b w:val="0"/>
          <w:sz w:val="26"/>
          <w:szCs w:val="26"/>
        </w:rPr>
        <w:lastRenderedPageBreak/>
        <w:t>1)</w:t>
      </w:r>
      <w:r w:rsidR="00EA69CB">
        <w:rPr>
          <w:rStyle w:val="a4"/>
          <w:rFonts w:ascii="Times New Roman" w:hAnsi="Times New Roman" w:cs="Times New Roman"/>
          <w:b w:val="0"/>
          <w:sz w:val="26"/>
          <w:szCs w:val="26"/>
        </w:rPr>
        <w:t xml:space="preserve"> </w:t>
      </w:r>
      <w:r w:rsidRPr="0054033D">
        <w:rPr>
          <w:rStyle w:val="a4"/>
          <w:rFonts w:ascii="Times New Roman" w:hAnsi="Times New Roman" w:cs="Times New Roman"/>
          <w:b w:val="0"/>
          <w:sz w:val="26"/>
          <w:szCs w:val="26"/>
        </w:rPr>
        <w:t>формирования долгосрочных городских целевых программ и адресных инвестиционных программ;</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bookmarkStart w:id="3" w:name="sub_695"/>
      <w:bookmarkEnd w:id="1"/>
      <w:bookmarkEnd w:id="2"/>
      <w:r w:rsidRPr="0054033D">
        <w:rPr>
          <w:rStyle w:val="a4"/>
          <w:rFonts w:ascii="Times New Roman" w:hAnsi="Times New Roman" w:cs="Times New Roman"/>
          <w:b w:val="0"/>
          <w:sz w:val="26"/>
          <w:szCs w:val="26"/>
        </w:rPr>
        <w:t>2) формирования текущих планов деятельности органов местного самоуправления;</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bookmarkStart w:id="4" w:name="sub_696"/>
      <w:bookmarkEnd w:id="3"/>
      <w:r w:rsidRPr="0054033D">
        <w:rPr>
          <w:rStyle w:val="a4"/>
          <w:rFonts w:ascii="Times New Roman" w:hAnsi="Times New Roman" w:cs="Times New Roman"/>
          <w:b w:val="0"/>
          <w:sz w:val="26"/>
          <w:szCs w:val="26"/>
        </w:rPr>
        <w:t>3) реализации мер государственной поддержки, направленных на развитие экономики и социальной сферы города.</w:t>
      </w:r>
    </w:p>
    <w:bookmarkEnd w:id="4"/>
    <w:p w:rsidR="00C854A7" w:rsidRPr="0054033D" w:rsidRDefault="00C854A7" w:rsidP="00EA69CB">
      <w:pPr>
        <w:spacing w:before="240"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Основными механизмами решения поставленных задач являются:</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bookmarkStart w:id="5" w:name="sub_697"/>
      <w:r w:rsidRPr="0054033D">
        <w:rPr>
          <w:rStyle w:val="a4"/>
          <w:rFonts w:ascii="Times New Roman" w:hAnsi="Times New Roman" w:cs="Times New Roman"/>
          <w:b w:val="0"/>
          <w:sz w:val="26"/>
          <w:szCs w:val="26"/>
        </w:rPr>
        <w:t>1) приведение муниципальных нормативных правовых актов, устанавливающих расходные обязательства муниципального образования город Каспийск, в соответствие с Программой;</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bookmarkStart w:id="6" w:name="sub_699"/>
      <w:r w:rsidRPr="0054033D">
        <w:rPr>
          <w:rStyle w:val="a4"/>
          <w:rFonts w:ascii="Times New Roman" w:hAnsi="Times New Roman" w:cs="Times New Roman"/>
          <w:b w:val="0"/>
          <w:sz w:val="26"/>
          <w:szCs w:val="26"/>
        </w:rPr>
        <w:t>2) расширение программно-целевого подхода при формировании городского бюджета на последующие годы путем</w:t>
      </w:r>
      <w:bookmarkEnd w:id="6"/>
      <w:r w:rsidRPr="0054033D">
        <w:rPr>
          <w:rStyle w:val="a4"/>
          <w:rFonts w:ascii="Times New Roman" w:hAnsi="Times New Roman" w:cs="Times New Roman"/>
          <w:b w:val="0"/>
          <w:sz w:val="26"/>
          <w:szCs w:val="26"/>
        </w:rPr>
        <w:t xml:space="preserve"> разработки нормативной базы и внедрения в практику муниципальных программ, увязки долгосрочных целевых программ с достижением целевых индикаторов Программы;</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3) повышение качества бюджетного процесса и эффективности бюджетных расходов, совершенствование среднесрочного бюджетного планирования,  развитие доходной базы городского бюджета путем:</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внедрения ресурсосберегающих и энергосберегающих технологий;</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системы муниципального заказа;</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расширения объема платных услуг бюджетных отраслей и др.;</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реформирования сферы жилищно-коммунального хозяйства;</w:t>
      </w:r>
    </w:p>
    <w:p w:rsidR="00C854A7" w:rsidRPr="0054033D" w:rsidRDefault="00C854A7" w:rsidP="00EA69CB">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развития негосударственного сектора в социальной сфере;</w:t>
      </w:r>
    </w:p>
    <w:p w:rsidR="00C854A7" w:rsidRPr="0054033D" w:rsidRDefault="00C854A7" w:rsidP="00EA69CB">
      <w:pPr>
        <w:autoSpaceDE w:val="0"/>
        <w:autoSpaceDN w:val="0"/>
        <w:adjustRightInd w:val="0"/>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максимальное привлечение внебюджетных источников финансирования, в том числе через развитие ипотечного жилищного кредитования, лизинговой деятельности;</w:t>
      </w:r>
    </w:p>
    <w:p w:rsidR="00C854A7" w:rsidRPr="0054033D" w:rsidRDefault="00C854A7" w:rsidP="00EA69CB">
      <w:pPr>
        <w:autoSpaceDE w:val="0"/>
        <w:autoSpaceDN w:val="0"/>
        <w:adjustRightInd w:val="0"/>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 обеспечение доступности финансовых ресурсов через субсидирование процентной ставки по кредитам коммерческих банков; </w:t>
      </w:r>
    </w:p>
    <w:p w:rsidR="00C854A7" w:rsidRPr="0054033D" w:rsidRDefault="00C854A7" w:rsidP="00EA69CB">
      <w:pPr>
        <w:autoSpaceDE w:val="0"/>
        <w:autoSpaceDN w:val="0"/>
        <w:adjustRightInd w:val="0"/>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 привлечение частного капитала на территорию муниципального образования. </w:t>
      </w:r>
    </w:p>
    <w:p w:rsidR="00C854A7" w:rsidRPr="0054033D" w:rsidRDefault="00C854A7" w:rsidP="00EA69CB">
      <w:pPr>
        <w:autoSpaceDE w:val="0"/>
        <w:autoSpaceDN w:val="0"/>
        <w:adjustRightInd w:val="0"/>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4) создание благоприятных условий для предпринимательской деятельности, добросовестной конкуренции на товарных рынках, стабильных условий осуществления инвестиционной деятельности:</w:t>
      </w:r>
    </w:p>
    <w:p w:rsidR="00C854A7" w:rsidRPr="0054033D" w:rsidRDefault="00C854A7" w:rsidP="0054033D">
      <w:pPr>
        <w:autoSpaceDE w:val="0"/>
        <w:autoSpaceDN w:val="0"/>
        <w:adjustRightInd w:val="0"/>
        <w:spacing w:after="0" w:line="240" w:lineRule="auto"/>
        <w:ind w:firstLine="567"/>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формирование позитивного делового климата;</w:t>
      </w:r>
    </w:p>
    <w:p w:rsidR="00C854A7" w:rsidRPr="0054033D" w:rsidRDefault="00C854A7" w:rsidP="0054033D">
      <w:pPr>
        <w:autoSpaceDE w:val="0"/>
        <w:autoSpaceDN w:val="0"/>
        <w:adjustRightInd w:val="0"/>
        <w:spacing w:after="0" w:line="240" w:lineRule="auto"/>
        <w:ind w:firstLine="567"/>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реализация мер по снижению административных барьеров.</w:t>
      </w:r>
    </w:p>
    <w:p w:rsidR="00C854A7" w:rsidRPr="0054033D" w:rsidRDefault="00C854A7" w:rsidP="00EA69CB">
      <w:pPr>
        <w:tabs>
          <w:tab w:val="left" w:pos="0"/>
        </w:tabs>
        <w:autoSpaceDE w:val="0"/>
        <w:autoSpaceDN w:val="0"/>
        <w:adjustRightInd w:val="0"/>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5) создание условий для размещения объектов республиканской и федеральной собственности на территории муниципального образования городского округа « горд Каспийск»;</w:t>
      </w:r>
    </w:p>
    <w:p w:rsidR="00C854A7" w:rsidRPr="0054033D" w:rsidRDefault="00C854A7" w:rsidP="00EA69CB">
      <w:pPr>
        <w:tabs>
          <w:tab w:val="left" w:pos="0"/>
        </w:tabs>
        <w:autoSpaceDE w:val="0"/>
        <w:autoSpaceDN w:val="0"/>
        <w:adjustRightInd w:val="0"/>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6) </w:t>
      </w:r>
      <w:r w:rsidR="00E93F23" w:rsidRPr="0054033D">
        <w:rPr>
          <w:rStyle w:val="a4"/>
          <w:rFonts w:ascii="Times New Roman" w:hAnsi="Times New Roman" w:cs="Times New Roman"/>
          <w:b w:val="0"/>
          <w:sz w:val="26"/>
          <w:szCs w:val="26"/>
        </w:rPr>
        <w:t>софинансирование</w:t>
      </w:r>
      <w:r w:rsidRPr="0054033D">
        <w:rPr>
          <w:rStyle w:val="a4"/>
          <w:rFonts w:ascii="Times New Roman" w:hAnsi="Times New Roman" w:cs="Times New Roman"/>
          <w:b w:val="0"/>
          <w:sz w:val="26"/>
          <w:szCs w:val="26"/>
        </w:rPr>
        <w:t xml:space="preserve"> ряда конкретных проектов и мероприятий за счет средств федерального и республиканского бюджетов в рамках действующих федеральных и региональных целевых программ, национальных проектов.</w:t>
      </w:r>
    </w:p>
    <w:p w:rsidR="00C854A7" w:rsidRPr="0054033D" w:rsidRDefault="00C854A7" w:rsidP="0054033D">
      <w:pPr>
        <w:tabs>
          <w:tab w:val="left" w:pos="993"/>
        </w:tabs>
        <w:autoSpaceDE w:val="0"/>
        <w:autoSpaceDN w:val="0"/>
        <w:adjustRightInd w:val="0"/>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       7) Повышение эффективности деятельности органов местного самоуправления по обеспечению реализации прав и законных интересов физических и юридических лиц:</w:t>
      </w:r>
    </w:p>
    <w:p w:rsidR="00C854A7" w:rsidRPr="0054033D" w:rsidRDefault="00C854A7" w:rsidP="0054033D">
      <w:pPr>
        <w:autoSpaceDE w:val="0"/>
        <w:autoSpaceDN w:val="0"/>
        <w:adjustRightInd w:val="0"/>
        <w:spacing w:after="0" w:line="240" w:lineRule="auto"/>
        <w:ind w:firstLine="567"/>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разработка и внедрение административных регламентов предоставления  муниципальных услуг органами местного самоуправления;</w:t>
      </w:r>
    </w:p>
    <w:p w:rsidR="00C854A7" w:rsidRPr="0054033D" w:rsidRDefault="00C854A7" w:rsidP="0054033D">
      <w:pPr>
        <w:autoSpaceDE w:val="0"/>
        <w:autoSpaceDN w:val="0"/>
        <w:adjustRightInd w:val="0"/>
        <w:spacing w:after="0" w:line="240" w:lineRule="auto"/>
        <w:ind w:firstLine="567"/>
        <w:jc w:val="both"/>
        <w:rPr>
          <w:rStyle w:val="a4"/>
          <w:rFonts w:ascii="Times New Roman" w:hAnsi="Times New Roman" w:cs="Times New Roman"/>
          <w:b w:val="0"/>
          <w:sz w:val="26"/>
          <w:szCs w:val="26"/>
        </w:rPr>
      </w:pPr>
      <w:r w:rsidRPr="000A391B">
        <w:rPr>
          <w:rStyle w:val="a4"/>
          <w:rFonts w:ascii="Times New Roman" w:hAnsi="Times New Roman" w:cs="Times New Roman"/>
          <w:b w:val="0"/>
          <w:sz w:val="26"/>
          <w:szCs w:val="26"/>
        </w:rPr>
        <w:t>- включения в Реестр государственных и муниципальных услуг республиканских услуг, предоставляемых органами местного самоуправлени</w:t>
      </w:r>
      <w:r w:rsidR="00E93F23" w:rsidRPr="000A391B">
        <w:rPr>
          <w:rStyle w:val="a4"/>
          <w:rFonts w:ascii="Times New Roman" w:hAnsi="Times New Roman" w:cs="Times New Roman"/>
          <w:b w:val="0"/>
          <w:sz w:val="26"/>
          <w:szCs w:val="26"/>
        </w:rPr>
        <w:t>я</w:t>
      </w:r>
      <w:r w:rsidRPr="000A391B">
        <w:rPr>
          <w:rStyle w:val="a4"/>
          <w:rFonts w:ascii="Times New Roman" w:hAnsi="Times New Roman" w:cs="Times New Roman"/>
          <w:b w:val="0"/>
          <w:sz w:val="26"/>
          <w:szCs w:val="26"/>
        </w:rPr>
        <w:t xml:space="preserve"> (муниципальных услуг)</w:t>
      </w:r>
      <w:r w:rsidR="00826DE4" w:rsidRPr="000A391B">
        <w:rPr>
          <w:rStyle w:val="a4"/>
          <w:rFonts w:ascii="Times New Roman" w:hAnsi="Times New Roman" w:cs="Times New Roman"/>
          <w:b w:val="0"/>
          <w:sz w:val="26"/>
          <w:szCs w:val="26"/>
        </w:rPr>
        <w:t>,</w:t>
      </w:r>
      <w:r w:rsidRPr="000A391B">
        <w:rPr>
          <w:rStyle w:val="a4"/>
          <w:rFonts w:ascii="Times New Roman" w:hAnsi="Times New Roman" w:cs="Times New Roman"/>
          <w:b w:val="0"/>
          <w:sz w:val="26"/>
          <w:szCs w:val="26"/>
        </w:rPr>
        <w:t xml:space="preserve"> являющихся необходимыми и обязательными для </w:t>
      </w:r>
      <w:r w:rsidRPr="000A391B">
        <w:rPr>
          <w:rStyle w:val="a4"/>
          <w:rFonts w:ascii="Times New Roman" w:hAnsi="Times New Roman" w:cs="Times New Roman"/>
          <w:b w:val="0"/>
          <w:sz w:val="26"/>
          <w:szCs w:val="26"/>
        </w:rPr>
        <w:lastRenderedPageBreak/>
        <w:t>предоставления муниципальных услуг</w:t>
      </w:r>
      <w:r w:rsidR="00826DE4" w:rsidRPr="000A391B">
        <w:rPr>
          <w:rStyle w:val="a4"/>
          <w:rFonts w:ascii="Times New Roman" w:hAnsi="Times New Roman" w:cs="Times New Roman"/>
          <w:b w:val="0"/>
          <w:sz w:val="26"/>
          <w:szCs w:val="26"/>
        </w:rPr>
        <w:t xml:space="preserve"> </w:t>
      </w:r>
      <w:r w:rsidRPr="000A391B">
        <w:rPr>
          <w:rStyle w:val="a4"/>
          <w:rFonts w:ascii="Times New Roman" w:hAnsi="Times New Roman" w:cs="Times New Roman"/>
          <w:b w:val="0"/>
          <w:sz w:val="26"/>
          <w:szCs w:val="26"/>
        </w:rPr>
        <w:t>оказываемых организациями, в которых размещается муниципальное задание;</w:t>
      </w:r>
    </w:p>
    <w:p w:rsidR="00C854A7" w:rsidRPr="0054033D" w:rsidRDefault="00C854A7" w:rsidP="0054033D">
      <w:pPr>
        <w:autoSpaceDE w:val="0"/>
        <w:autoSpaceDN w:val="0"/>
        <w:adjustRightInd w:val="0"/>
        <w:spacing w:after="0" w:line="240" w:lineRule="auto"/>
        <w:ind w:left="567"/>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перевод в электронный вид предоставление всех муниципальных услуг;</w:t>
      </w:r>
    </w:p>
    <w:p w:rsidR="00C854A7" w:rsidRPr="0054033D" w:rsidRDefault="00C854A7" w:rsidP="0054033D">
      <w:pPr>
        <w:keepNext/>
        <w:spacing w:after="0" w:line="240" w:lineRule="auto"/>
        <w:ind w:right="-1" w:firstLine="567"/>
        <w:jc w:val="both"/>
        <w:outlineLvl w:val="1"/>
        <w:rPr>
          <w:rStyle w:val="a4"/>
          <w:rFonts w:ascii="Times New Roman" w:hAnsi="Times New Roman" w:cs="Times New Roman"/>
          <w:b w:val="0"/>
          <w:sz w:val="26"/>
          <w:szCs w:val="26"/>
        </w:rPr>
      </w:pPr>
      <w:bookmarkStart w:id="7" w:name="_Toc341211818"/>
      <w:bookmarkEnd w:id="5"/>
    </w:p>
    <w:bookmarkEnd w:id="7"/>
    <w:p w:rsidR="00C854A7" w:rsidRPr="0054033D" w:rsidRDefault="00C854A7" w:rsidP="00EA69CB">
      <w:pPr>
        <w:tabs>
          <w:tab w:val="num" w:pos="0"/>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Общее руководство реализацией Программы осуществляется главой администрации города.</w:t>
      </w:r>
    </w:p>
    <w:p w:rsidR="00C854A7" w:rsidRPr="0054033D" w:rsidRDefault="00C854A7" w:rsidP="00EA69CB">
      <w:pPr>
        <w:tabs>
          <w:tab w:val="num" w:pos="0"/>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Текущее руководство возлагается на первого заместителя главы   администрации, курирующего вопросы экономики. </w:t>
      </w:r>
    </w:p>
    <w:p w:rsidR="00C854A7" w:rsidRPr="0054033D" w:rsidRDefault="00C854A7" w:rsidP="00EA69CB">
      <w:pPr>
        <w:tabs>
          <w:tab w:val="num" w:pos="0"/>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В его функции входит:</w:t>
      </w:r>
    </w:p>
    <w:p w:rsidR="00C854A7" w:rsidRPr="0054033D" w:rsidRDefault="00EA69CB" w:rsidP="00EA69CB">
      <w:pPr>
        <w:spacing w:after="0" w:line="240" w:lineRule="auto"/>
        <w:ind w:firstLine="426"/>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 xml:space="preserve">- </w:t>
      </w:r>
      <w:r w:rsidR="00C854A7" w:rsidRPr="0054033D">
        <w:rPr>
          <w:rStyle w:val="a4"/>
          <w:rFonts w:ascii="Times New Roman" w:hAnsi="Times New Roman" w:cs="Times New Roman"/>
          <w:b w:val="0"/>
          <w:sz w:val="26"/>
          <w:szCs w:val="26"/>
        </w:rPr>
        <w:t>текущий контроль и мониторинг реализации мероприятий и индикаторов Программы;</w:t>
      </w:r>
    </w:p>
    <w:p w:rsidR="00C854A7" w:rsidRPr="0054033D" w:rsidRDefault="00EA69CB" w:rsidP="00EA69CB">
      <w:pPr>
        <w:spacing w:after="0" w:line="240" w:lineRule="auto"/>
        <w:ind w:firstLine="426"/>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 xml:space="preserve">- </w:t>
      </w:r>
      <w:r w:rsidR="00C854A7" w:rsidRPr="0054033D">
        <w:rPr>
          <w:rStyle w:val="a4"/>
          <w:rFonts w:ascii="Times New Roman" w:hAnsi="Times New Roman" w:cs="Times New Roman"/>
          <w:b w:val="0"/>
          <w:sz w:val="26"/>
          <w:szCs w:val="26"/>
        </w:rPr>
        <w:t>ежегодная корректировка перечня мероприятий и оценка выполнения индикаторов Программы в зависимости от изменения социально-экономических условий;</w:t>
      </w:r>
    </w:p>
    <w:p w:rsidR="00C854A7" w:rsidRPr="0054033D" w:rsidRDefault="00EA69CB" w:rsidP="00EA69CB">
      <w:pPr>
        <w:spacing w:after="0" w:line="240" w:lineRule="auto"/>
        <w:ind w:firstLine="426"/>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 xml:space="preserve">- </w:t>
      </w:r>
      <w:r w:rsidR="00C854A7" w:rsidRPr="0054033D">
        <w:rPr>
          <w:rStyle w:val="a4"/>
          <w:rFonts w:ascii="Times New Roman" w:hAnsi="Times New Roman" w:cs="Times New Roman"/>
          <w:b w:val="0"/>
          <w:sz w:val="26"/>
          <w:szCs w:val="26"/>
        </w:rPr>
        <w:t>координация действий всех участников Программы в подведомственной сфере;</w:t>
      </w:r>
    </w:p>
    <w:p w:rsidR="00C854A7" w:rsidRPr="0054033D" w:rsidRDefault="00EA69CB" w:rsidP="00EA69CB">
      <w:pPr>
        <w:spacing w:after="0" w:line="240" w:lineRule="auto"/>
        <w:ind w:firstLine="426"/>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 xml:space="preserve">- </w:t>
      </w:r>
      <w:r w:rsidR="00C854A7" w:rsidRPr="0054033D">
        <w:rPr>
          <w:rStyle w:val="a4"/>
          <w:rFonts w:ascii="Times New Roman" w:hAnsi="Times New Roman" w:cs="Times New Roman"/>
          <w:b w:val="0"/>
          <w:sz w:val="26"/>
          <w:szCs w:val="26"/>
        </w:rPr>
        <w:t>обеспечение представительства программных мероприятий в составе федеральных и региональных целевых программ, приоритетных национальных проектов;</w:t>
      </w:r>
    </w:p>
    <w:p w:rsidR="00C854A7" w:rsidRPr="0054033D" w:rsidRDefault="00EA69CB" w:rsidP="00EA69CB">
      <w:pPr>
        <w:spacing w:after="0" w:line="240" w:lineRule="auto"/>
        <w:ind w:firstLine="426"/>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 xml:space="preserve">- </w:t>
      </w:r>
      <w:r w:rsidR="00C854A7" w:rsidRPr="0054033D">
        <w:rPr>
          <w:rStyle w:val="a4"/>
          <w:rFonts w:ascii="Times New Roman" w:hAnsi="Times New Roman" w:cs="Times New Roman"/>
          <w:b w:val="0"/>
          <w:sz w:val="26"/>
          <w:szCs w:val="26"/>
        </w:rPr>
        <w:t>информационное сопровождение реализации Программы.</w:t>
      </w:r>
    </w:p>
    <w:p w:rsidR="00C854A7" w:rsidRPr="0054033D" w:rsidRDefault="00C854A7" w:rsidP="00EA69CB">
      <w:pPr>
        <w:tabs>
          <w:tab w:val="left" w:pos="980"/>
        </w:tabs>
        <w:spacing w:after="0" w:line="240" w:lineRule="auto"/>
        <w:ind w:firstLine="426"/>
        <w:jc w:val="both"/>
        <w:rPr>
          <w:rStyle w:val="a4"/>
          <w:rFonts w:ascii="Times New Roman" w:hAnsi="Times New Roman" w:cs="Times New Roman"/>
          <w:b w:val="0"/>
          <w:sz w:val="26"/>
          <w:szCs w:val="26"/>
        </w:rPr>
      </w:pPr>
      <w:r w:rsidRPr="002856C5">
        <w:rPr>
          <w:rStyle w:val="a4"/>
          <w:rFonts w:ascii="Times New Roman" w:hAnsi="Times New Roman" w:cs="Times New Roman"/>
          <w:b w:val="0"/>
          <w:sz w:val="26"/>
          <w:szCs w:val="26"/>
        </w:rPr>
        <w:t>Утвержденная Городским Собранием  депутатов городского округа «город Каспийск»</w:t>
      </w:r>
      <w:r w:rsidR="00FB3074">
        <w:rPr>
          <w:rStyle w:val="a4"/>
          <w:rFonts w:ascii="Times New Roman" w:hAnsi="Times New Roman" w:cs="Times New Roman"/>
          <w:b w:val="0"/>
          <w:sz w:val="26"/>
          <w:szCs w:val="26"/>
        </w:rPr>
        <w:t>,</w:t>
      </w:r>
      <w:r w:rsidRPr="002856C5">
        <w:rPr>
          <w:rStyle w:val="a4"/>
          <w:rFonts w:ascii="Times New Roman" w:hAnsi="Times New Roman" w:cs="Times New Roman"/>
          <w:b w:val="0"/>
          <w:sz w:val="26"/>
          <w:szCs w:val="26"/>
        </w:rPr>
        <w:t xml:space="preserve"> программа социально-экономического развития является документом, обязательным к исполнению для всех должностных лиц муниципального образования. Ответственные должностные лица администрации вносят коррективы в годовые планы, учитывая цели, задачи и основные направления, принятые в  программе.</w:t>
      </w:r>
      <w:r w:rsidRPr="0054033D">
        <w:rPr>
          <w:rStyle w:val="a4"/>
          <w:rFonts w:ascii="Times New Roman" w:hAnsi="Times New Roman" w:cs="Times New Roman"/>
          <w:b w:val="0"/>
          <w:sz w:val="26"/>
          <w:szCs w:val="26"/>
        </w:rPr>
        <w:t xml:space="preserve">     </w:t>
      </w:r>
    </w:p>
    <w:p w:rsidR="00C854A7" w:rsidRPr="0054033D" w:rsidRDefault="00C854A7" w:rsidP="00EA69CB">
      <w:pPr>
        <w:tabs>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Организационным механизмом реализации  Программы является ежегодное формиро</w:t>
      </w:r>
      <w:r w:rsidRPr="0054033D">
        <w:rPr>
          <w:rStyle w:val="a4"/>
          <w:rFonts w:ascii="Times New Roman" w:hAnsi="Times New Roman" w:cs="Times New Roman"/>
          <w:b w:val="0"/>
          <w:sz w:val="26"/>
          <w:szCs w:val="26"/>
        </w:rPr>
        <w:softHyphen/>
        <w:t>вание администрацией города Плана действий по её реализации, включающего в себя детализацию программных мероприятий и индикаторов их реализации. Процесс формирования включает в себя также и последующее широкое обсуждение с акти</w:t>
      </w:r>
      <w:r w:rsidRPr="0054033D">
        <w:rPr>
          <w:rStyle w:val="a4"/>
          <w:rFonts w:ascii="Times New Roman" w:hAnsi="Times New Roman" w:cs="Times New Roman"/>
          <w:b w:val="0"/>
          <w:sz w:val="26"/>
          <w:szCs w:val="26"/>
        </w:rPr>
        <w:softHyphen/>
        <w:t>вом муниципального образования.</w:t>
      </w:r>
    </w:p>
    <w:p w:rsidR="00C854A7" w:rsidRPr="0054033D" w:rsidRDefault="00C854A7" w:rsidP="0054033D">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Главным инструментом управления ее реализацией является мониторинг, в ходе которого будет осуществляться:</w:t>
      </w:r>
    </w:p>
    <w:p w:rsidR="00C854A7" w:rsidRPr="0054033D" w:rsidRDefault="00EA69CB" w:rsidP="0054033D">
      <w:pPr>
        <w:spacing w:after="0" w:line="240" w:lineRule="auto"/>
        <w:ind w:firstLine="709"/>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 xml:space="preserve">- </w:t>
      </w:r>
      <w:r w:rsidR="00C854A7" w:rsidRPr="0054033D">
        <w:rPr>
          <w:rStyle w:val="a4"/>
          <w:rFonts w:ascii="Times New Roman" w:hAnsi="Times New Roman" w:cs="Times New Roman"/>
          <w:b w:val="0"/>
          <w:sz w:val="26"/>
          <w:szCs w:val="26"/>
        </w:rPr>
        <w:t>сбор и обработка информации о степени реализации инвестиционных проектов, выполнении долгосрочных целевых программ;</w:t>
      </w:r>
    </w:p>
    <w:p w:rsidR="00C854A7" w:rsidRPr="0054033D" w:rsidRDefault="00EA69CB" w:rsidP="0054033D">
      <w:pPr>
        <w:spacing w:after="0" w:line="240" w:lineRule="auto"/>
        <w:ind w:firstLine="709"/>
        <w:jc w:val="both"/>
        <w:rPr>
          <w:rStyle w:val="a4"/>
          <w:rFonts w:ascii="Times New Roman" w:hAnsi="Times New Roman" w:cs="Times New Roman"/>
          <w:b w:val="0"/>
          <w:sz w:val="26"/>
          <w:szCs w:val="26"/>
        </w:rPr>
      </w:pPr>
      <w:r>
        <w:rPr>
          <w:rStyle w:val="a4"/>
          <w:rFonts w:ascii="Times New Roman" w:hAnsi="Times New Roman" w:cs="Times New Roman"/>
          <w:b w:val="0"/>
          <w:sz w:val="26"/>
          <w:szCs w:val="26"/>
        </w:rPr>
        <w:t xml:space="preserve">- </w:t>
      </w:r>
      <w:r w:rsidR="00C854A7" w:rsidRPr="0054033D">
        <w:rPr>
          <w:rStyle w:val="a4"/>
          <w:rFonts w:ascii="Times New Roman" w:hAnsi="Times New Roman" w:cs="Times New Roman"/>
          <w:b w:val="0"/>
          <w:sz w:val="26"/>
          <w:szCs w:val="26"/>
        </w:rPr>
        <w:t>оценка степени достижения целевых индикаторов (показателей), установленных Программой</w:t>
      </w:r>
      <w:r w:rsidR="0054033D">
        <w:rPr>
          <w:rStyle w:val="a4"/>
          <w:rFonts w:ascii="Times New Roman" w:hAnsi="Times New Roman" w:cs="Times New Roman"/>
          <w:b w:val="0"/>
          <w:sz w:val="26"/>
          <w:szCs w:val="26"/>
        </w:rPr>
        <w:t>.</w:t>
      </w:r>
    </w:p>
    <w:p w:rsidR="00C854A7" w:rsidRPr="0054033D" w:rsidRDefault="00C854A7" w:rsidP="0054033D">
      <w:pPr>
        <w:tabs>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На основании мониторинга реализации осуществляется, в случае необходимости, корректировка программных мероприятий.  Корректировка может  состоять в изменении состава мероприятий, сроков их реализации, объемов и источников их финансирования. Обоснованные корректировки программных мероприятий рассматриваются коллегиальным органом администрации города и утверждаются ежегодно Городским Собранием депутатов городского округа «город Каспийск».</w:t>
      </w:r>
    </w:p>
    <w:p w:rsidR="00C854A7" w:rsidRPr="0054033D" w:rsidRDefault="00C854A7" w:rsidP="0054033D">
      <w:pPr>
        <w:tabs>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Реализация Программы заключается в поэтапном продвижении к поставленным целям путем выполнения программных мероприятий. Программа считается полностью реализованной при достижении основной заявленной цели.</w:t>
      </w:r>
    </w:p>
    <w:p w:rsidR="00C854A7" w:rsidRPr="0054033D" w:rsidRDefault="00C854A7" w:rsidP="0054033D">
      <w:pPr>
        <w:tabs>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lastRenderedPageBreak/>
        <w:t xml:space="preserve">Общественность муниципального образования ежегодно информируется о ходе реализации программы через средства массовой информации.  </w:t>
      </w:r>
    </w:p>
    <w:p w:rsidR="00C854A7" w:rsidRPr="0054033D" w:rsidRDefault="00C854A7" w:rsidP="0054033D">
      <w:pPr>
        <w:tabs>
          <w:tab w:val="left" w:pos="980"/>
        </w:tabs>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Отчет о реализации  Программы, внесение предложений по корректи</w:t>
      </w:r>
      <w:r w:rsidRPr="0054033D">
        <w:rPr>
          <w:rStyle w:val="a4"/>
          <w:rFonts w:ascii="Times New Roman" w:hAnsi="Times New Roman" w:cs="Times New Roman"/>
          <w:b w:val="0"/>
          <w:sz w:val="26"/>
          <w:szCs w:val="26"/>
        </w:rPr>
        <w:softHyphen/>
        <w:t>ровке программы возлагается на главу администрации города.</w:t>
      </w:r>
    </w:p>
    <w:p w:rsidR="00C854A7" w:rsidRPr="0054033D" w:rsidRDefault="00C854A7" w:rsidP="0054033D">
      <w:pPr>
        <w:spacing w:after="0" w:line="240" w:lineRule="auto"/>
        <w:jc w:val="both"/>
        <w:rPr>
          <w:rStyle w:val="a4"/>
          <w:rFonts w:ascii="Times New Roman" w:hAnsi="Times New Roman" w:cs="Times New Roman"/>
          <w:b w:val="0"/>
          <w:sz w:val="26"/>
          <w:szCs w:val="26"/>
        </w:rPr>
      </w:pPr>
    </w:p>
    <w:p w:rsidR="00C854A7" w:rsidRPr="0054033D" w:rsidRDefault="00C854A7" w:rsidP="0054033D">
      <w:pPr>
        <w:spacing w:after="0" w:line="240" w:lineRule="auto"/>
        <w:jc w:val="both"/>
        <w:rPr>
          <w:rStyle w:val="a4"/>
          <w:rFonts w:ascii="Times New Roman" w:hAnsi="Times New Roman" w:cs="Times New Roman"/>
          <w:b w:val="0"/>
          <w:sz w:val="26"/>
          <w:szCs w:val="26"/>
        </w:rPr>
      </w:pPr>
    </w:p>
    <w:p w:rsidR="00C854A7" w:rsidRPr="0054033D" w:rsidRDefault="00C854A7" w:rsidP="0054033D">
      <w:pPr>
        <w:spacing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                                             Выводы и предложения:</w:t>
      </w:r>
    </w:p>
    <w:p w:rsidR="00C854A7" w:rsidRPr="0054033D" w:rsidRDefault="00C854A7" w:rsidP="0054033D">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Представленные с проектом решения Программы социально-экономического развития муниципального образования городской округ «город Каспийск» на 201</w:t>
      </w:r>
      <w:r w:rsidR="00D00AA0" w:rsidRPr="0054033D">
        <w:rPr>
          <w:rStyle w:val="a4"/>
          <w:rFonts w:ascii="Times New Roman" w:hAnsi="Times New Roman" w:cs="Times New Roman"/>
          <w:b w:val="0"/>
          <w:sz w:val="26"/>
          <w:szCs w:val="26"/>
        </w:rPr>
        <w:t>8</w:t>
      </w:r>
      <w:r w:rsidRPr="0054033D">
        <w:rPr>
          <w:rStyle w:val="a4"/>
          <w:rFonts w:ascii="Times New Roman" w:hAnsi="Times New Roman" w:cs="Times New Roman"/>
          <w:b w:val="0"/>
          <w:sz w:val="26"/>
          <w:szCs w:val="26"/>
        </w:rPr>
        <w:t xml:space="preserve"> год и плановый период 201</w:t>
      </w:r>
      <w:r w:rsidR="00D00AA0" w:rsidRPr="0054033D">
        <w:rPr>
          <w:rStyle w:val="a4"/>
          <w:rFonts w:ascii="Times New Roman" w:hAnsi="Times New Roman" w:cs="Times New Roman"/>
          <w:b w:val="0"/>
          <w:sz w:val="26"/>
          <w:szCs w:val="26"/>
        </w:rPr>
        <w:t>9</w:t>
      </w:r>
      <w:r w:rsidRPr="0054033D">
        <w:rPr>
          <w:rStyle w:val="a4"/>
          <w:rFonts w:ascii="Times New Roman" w:hAnsi="Times New Roman" w:cs="Times New Roman"/>
          <w:b w:val="0"/>
          <w:sz w:val="26"/>
          <w:szCs w:val="26"/>
        </w:rPr>
        <w:t>-20</w:t>
      </w:r>
      <w:r w:rsidR="00D00AA0" w:rsidRPr="0054033D">
        <w:rPr>
          <w:rStyle w:val="a4"/>
          <w:rFonts w:ascii="Times New Roman" w:hAnsi="Times New Roman" w:cs="Times New Roman"/>
          <w:b w:val="0"/>
          <w:sz w:val="26"/>
          <w:szCs w:val="26"/>
        </w:rPr>
        <w:t>20</w:t>
      </w:r>
      <w:r w:rsidRPr="0054033D">
        <w:rPr>
          <w:rStyle w:val="a4"/>
          <w:rFonts w:ascii="Times New Roman" w:hAnsi="Times New Roman" w:cs="Times New Roman"/>
          <w:b w:val="0"/>
          <w:sz w:val="26"/>
          <w:szCs w:val="26"/>
        </w:rPr>
        <w:t xml:space="preserve"> годы документы и материалы содержат полный перечень необходимых показателей.</w:t>
      </w:r>
    </w:p>
    <w:p w:rsidR="00C854A7" w:rsidRPr="0054033D" w:rsidRDefault="00C854A7" w:rsidP="0054033D">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Проектом решения «Программа социально-экономического развития муниципального образования городской округ «город Каспийск» на 201</w:t>
      </w:r>
      <w:r w:rsidR="00D00AA0" w:rsidRPr="0054033D">
        <w:rPr>
          <w:rStyle w:val="a4"/>
          <w:rFonts w:ascii="Times New Roman" w:hAnsi="Times New Roman" w:cs="Times New Roman"/>
          <w:b w:val="0"/>
          <w:sz w:val="26"/>
          <w:szCs w:val="26"/>
        </w:rPr>
        <w:t>8</w:t>
      </w:r>
      <w:r w:rsidRPr="0054033D">
        <w:rPr>
          <w:rStyle w:val="a4"/>
          <w:rFonts w:ascii="Times New Roman" w:hAnsi="Times New Roman" w:cs="Times New Roman"/>
          <w:b w:val="0"/>
          <w:sz w:val="26"/>
          <w:szCs w:val="26"/>
        </w:rPr>
        <w:t>год и плановый период 201</w:t>
      </w:r>
      <w:r w:rsidR="00D00AA0" w:rsidRPr="0054033D">
        <w:rPr>
          <w:rStyle w:val="a4"/>
          <w:rFonts w:ascii="Times New Roman" w:hAnsi="Times New Roman" w:cs="Times New Roman"/>
          <w:b w:val="0"/>
          <w:sz w:val="26"/>
          <w:szCs w:val="26"/>
        </w:rPr>
        <w:t>9</w:t>
      </w:r>
      <w:r w:rsidRPr="0054033D">
        <w:rPr>
          <w:rStyle w:val="a4"/>
          <w:rFonts w:ascii="Times New Roman" w:hAnsi="Times New Roman" w:cs="Times New Roman"/>
          <w:b w:val="0"/>
          <w:sz w:val="26"/>
          <w:szCs w:val="26"/>
        </w:rPr>
        <w:t>-20</w:t>
      </w:r>
      <w:r w:rsidR="00D00AA0" w:rsidRPr="0054033D">
        <w:rPr>
          <w:rStyle w:val="a4"/>
          <w:rFonts w:ascii="Times New Roman" w:hAnsi="Times New Roman" w:cs="Times New Roman"/>
          <w:b w:val="0"/>
          <w:sz w:val="26"/>
          <w:szCs w:val="26"/>
        </w:rPr>
        <w:t xml:space="preserve">20 </w:t>
      </w:r>
      <w:r w:rsidRPr="0054033D">
        <w:rPr>
          <w:rStyle w:val="a4"/>
          <w:rFonts w:ascii="Times New Roman" w:hAnsi="Times New Roman" w:cs="Times New Roman"/>
          <w:b w:val="0"/>
          <w:sz w:val="26"/>
          <w:szCs w:val="26"/>
        </w:rPr>
        <w:t>годы» определены:</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социально-экономическое положение городского округа «город Каспийск»;</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цели и задачи программы;</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основные проблемы и способы решения социально-экономического развития городского округа «город Каспийск» на 201</w:t>
      </w:r>
      <w:r w:rsidR="00D00AA0" w:rsidRPr="0054033D">
        <w:rPr>
          <w:rStyle w:val="a4"/>
          <w:rFonts w:ascii="Times New Roman" w:hAnsi="Times New Roman" w:cs="Times New Roman"/>
          <w:b w:val="0"/>
          <w:sz w:val="26"/>
          <w:szCs w:val="26"/>
        </w:rPr>
        <w:t>8</w:t>
      </w:r>
      <w:r w:rsidRPr="0054033D">
        <w:rPr>
          <w:rStyle w:val="a4"/>
          <w:rFonts w:ascii="Times New Roman" w:hAnsi="Times New Roman" w:cs="Times New Roman"/>
          <w:b w:val="0"/>
          <w:sz w:val="26"/>
          <w:szCs w:val="26"/>
        </w:rPr>
        <w:t>-20</w:t>
      </w:r>
      <w:r w:rsidR="00D00AA0" w:rsidRPr="0054033D">
        <w:rPr>
          <w:rStyle w:val="a4"/>
          <w:rFonts w:ascii="Times New Roman" w:hAnsi="Times New Roman" w:cs="Times New Roman"/>
          <w:b w:val="0"/>
          <w:sz w:val="26"/>
          <w:szCs w:val="26"/>
        </w:rPr>
        <w:t>20</w:t>
      </w:r>
      <w:r w:rsidRPr="0054033D">
        <w:rPr>
          <w:rStyle w:val="a4"/>
          <w:rFonts w:ascii="Times New Roman" w:hAnsi="Times New Roman" w:cs="Times New Roman"/>
          <w:b w:val="0"/>
          <w:sz w:val="26"/>
          <w:szCs w:val="26"/>
        </w:rPr>
        <w:t>гг.</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программные мероприятия и ожидаемые результаты выполнения этих мероприятий по всем отраслям городского хозяйства;</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краткая аннотация о предприятиях с инвестиционной привлекательностью.</w:t>
      </w:r>
    </w:p>
    <w:p w:rsidR="00C854A7" w:rsidRPr="0054033D" w:rsidRDefault="00C854A7" w:rsidP="0054033D">
      <w:pPr>
        <w:spacing w:after="0" w:line="240" w:lineRule="auto"/>
        <w:ind w:firstLine="426"/>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 xml:space="preserve">Рассмотрев, предварительные показатели Программы контрольно-счетная комиссия </w:t>
      </w:r>
      <w:r w:rsidR="0054033D">
        <w:rPr>
          <w:rStyle w:val="a4"/>
          <w:rFonts w:ascii="Times New Roman" w:hAnsi="Times New Roman" w:cs="Times New Roman"/>
          <w:b w:val="0"/>
          <w:sz w:val="26"/>
          <w:szCs w:val="26"/>
        </w:rPr>
        <w:t>предлагает</w:t>
      </w:r>
      <w:r w:rsidRPr="0054033D">
        <w:rPr>
          <w:rStyle w:val="a4"/>
          <w:rFonts w:ascii="Times New Roman" w:hAnsi="Times New Roman" w:cs="Times New Roman"/>
          <w:b w:val="0"/>
          <w:sz w:val="26"/>
          <w:szCs w:val="26"/>
        </w:rPr>
        <w:t>:</w:t>
      </w:r>
    </w:p>
    <w:p w:rsidR="00C854A7" w:rsidRPr="0054033D" w:rsidRDefault="00C854A7" w:rsidP="0054033D">
      <w:pPr>
        <w:spacing w:after="0" w:line="240" w:lineRule="auto"/>
        <w:jc w:val="both"/>
        <w:rPr>
          <w:rStyle w:val="a4"/>
          <w:rFonts w:ascii="Times New Roman" w:hAnsi="Times New Roman" w:cs="Times New Roman"/>
          <w:b w:val="0"/>
          <w:sz w:val="26"/>
          <w:szCs w:val="26"/>
        </w:rPr>
      </w:pPr>
      <w:r w:rsidRPr="0054033D">
        <w:rPr>
          <w:rStyle w:val="a4"/>
          <w:rFonts w:ascii="Times New Roman" w:hAnsi="Times New Roman" w:cs="Times New Roman"/>
          <w:b w:val="0"/>
          <w:sz w:val="26"/>
          <w:szCs w:val="26"/>
        </w:rPr>
        <w:tab/>
        <w:t>-одобрить в целом проект представленной Программы социально-экономического развития муниципального образования городской округ «город Каспийск» на 201</w:t>
      </w:r>
      <w:r w:rsidR="00D00AA0" w:rsidRPr="0054033D">
        <w:rPr>
          <w:rStyle w:val="a4"/>
          <w:rFonts w:ascii="Times New Roman" w:hAnsi="Times New Roman" w:cs="Times New Roman"/>
          <w:b w:val="0"/>
          <w:sz w:val="26"/>
          <w:szCs w:val="26"/>
        </w:rPr>
        <w:t>8</w:t>
      </w:r>
      <w:r w:rsidRPr="0054033D">
        <w:rPr>
          <w:rStyle w:val="a4"/>
          <w:rFonts w:ascii="Times New Roman" w:hAnsi="Times New Roman" w:cs="Times New Roman"/>
          <w:b w:val="0"/>
          <w:sz w:val="26"/>
          <w:szCs w:val="26"/>
        </w:rPr>
        <w:t>год и плановый период 201</w:t>
      </w:r>
      <w:r w:rsidR="00D00AA0" w:rsidRPr="0054033D">
        <w:rPr>
          <w:rStyle w:val="a4"/>
          <w:rFonts w:ascii="Times New Roman" w:hAnsi="Times New Roman" w:cs="Times New Roman"/>
          <w:b w:val="0"/>
          <w:sz w:val="26"/>
          <w:szCs w:val="26"/>
        </w:rPr>
        <w:t>9</w:t>
      </w:r>
      <w:r w:rsidRPr="0054033D">
        <w:rPr>
          <w:rStyle w:val="a4"/>
          <w:rFonts w:ascii="Times New Roman" w:hAnsi="Times New Roman" w:cs="Times New Roman"/>
          <w:b w:val="0"/>
          <w:sz w:val="26"/>
          <w:szCs w:val="26"/>
        </w:rPr>
        <w:t>-20</w:t>
      </w:r>
      <w:r w:rsidR="00D00AA0" w:rsidRPr="0054033D">
        <w:rPr>
          <w:rStyle w:val="a4"/>
          <w:rFonts w:ascii="Times New Roman" w:hAnsi="Times New Roman" w:cs="Times New Roman"/>
          <w:b w:val="0"/>
          <w:sz w:val="26"/>
          <w:szCs w:val="26"/>
        </w:rPr>
        <w:t>20</w:t>
      </w:r>
      <w:bookmarkStart w:id="8" w:name="_GoBack"/>
      <w:bookmarkEnd w:id="8"/>
      <w:r w:rsidRPr="0054033D">
        <w:rPr>
          <w:rStyle w:val="a4"/>
          <w:rFonts w:ascii="Times New Roman" w:hAnsi="Times New Roman" w:cs="Times New Roman"/>
          <w:b w:val="0"/>
          <w:sz w:val="26"/>
          <w:szCs w:val="26"/>
        </w:rPr>
        <w:t xml:space="preserve"> годы.</w:t>
      </w:r>
    </w:p>
    <w:p w:rsidR="00C854A7" w:rsidRDefault="00C854A7" w:rsidP="0054033D">
      <w:pPr>
        <w:spacing w:after="0" w:line="240" w:lineRule="auto"/>
        <w:jc w:val="both"/>
        <w:rPr>
          <w:rStyle w:val="a4"/>
          <w:rFonts w:ascii="Times New Roman" w:hAnsi="Times New Roman" w:cs="Times New Roman"/>
          <w:b w:val="0"/>
          <w:sz w:val="26"/>
          <w:szCs w:val="26"/>
        </w:rPr>
      </w:pPr>
    </w:p>
    <w:p w:rsidR="0054033D" w:rsidRPr="0054033D" w:rsidRDefault="0054033D" w:rsidP="0054033D">
      <w:pPr>
        <w:spacing w:after="0" w:line="240" w:lineRule="auto"/>
        <w:jc w:val="both"/>
        <w:rPr>
          <w:rStyle w:val="a4"/>
          <w:rFonts w:ascii="Times New Roman" w:hAnsi="Times New Roman" w:cs="Times New Roman"/>
          <w:b w:val="0"/>
          <w:sz w:val="26"/>
          <w:szCs w:val="26"/>
        </w:rPr>
      </w:pPr>
    </w:p>
    <w:p w:rsidR="00C854A7" w:rsidRPr="0054033D" w:rsidRDefault="00C854A7" w:rsidP="0054033D">
      <w:pPr>
        <w:spacing w:after="0" w:line="240" w:lineRule="auto"/>
        <w:jc w:val="both"/>
        <w:rPr>
          <w:rStyle w:val="a4"/>
          <w:rFonts w:ascii="Times New Roman" w:hAnsi="Times New Roman" w:cs="Times New Roman"/>
          <w:sz w:val="26"/>
          <w:szCs w:val="26"/>
        </w:rPr>
      </w:pPr>
      <w:r w:rsidRPr="0054033D">
        <w:rPr>
          <w:rStyle w:val="a4"/>
          <w:rFonts w:ascii="Times New Roman" w:hAnsi="Times New Roman" w:cs="Times New Roman"/>
          <w:sz w:val="26"/>
          <w:szCs w:val="26"/>
        </w:rPr>
        <w:t>Председатель</w:t>
      </w:r>
    </w:p>
    <w:p w:rsidR="00C854A7" w:rsidRPr="0054033D" w:rsidRDefault="00C854A7" w:rsidP="0054033D">
      <w:pPr>
        <w:spacing w:after="0" w:line="240" w:lineRule="auto"/>
        <w:jc w:val="both"/>
        <w:rPr>
          <w:rStyle w:val="a4"/>
          <w:rFonts w:ascii="Times New Roman" w:hAnsi="Times New Roman" w:cs="Times New Roman"/>
          <w:sz w:val="26"/>
          <w:szCs w:val="26"/>
        </w:rPr>
      </w:pPr>
      <w:r w:rsidRPr="0054033D">
        <w:rPr>
          <w:rStyle w:val="a4"/>
          <w:rFonts w:ascii="Times New Roman" w:hAnsi="Times New Roman" w:cs="Times New Roman"/>
          <w:sz w:val="26"/>
          <w:szCs w:val="26"/>
        </w:rPr>
        <w:t>контрольно-счетной Комиссии                                                            М.Чаракова</w:t>
      </w:r>
    </w:p>
    <w:p w:rsidR="00C854A7" w:rsidRPr="0054033D" w:rsidRDefault="00C854A7" w:rsidP="0054033D">
      <w:pPr>
        <w:spacing w:after="0" w:line="240" w:lineRule="auto"/>
        <w:jc w:val="both"/>
        <w:rPr>
          <w:rStyle w:val="a4"/>
          <w:rFonts w:ascii="Times New Roman" w:hAnsi="Times New Roman" w:cs="Times New Roman"/>
          <w:b w:val="0"/>
          <w:sz w:val="24"/>
          <w:szCs w:val="24"/>
        </w:rPr>
      </w:pPr>
    </w:p>
    <w:p w:rsidR="00C854A7" w:rsidRPr="0054033D" w:rsidRDefault="00C854A7" w:rsidP="0054033D">
      <w:pPr>
        <w:spacing w:line="240" w:lineRule="auto"/>
        <w:jc w:val="both"/>
        <w:rPr>
          <w:rStyle w:val="a4"/>
          <w:rFonts w:ascii="Times New Roman" w:hAnsi="Times New Roman" w:cs="Times New Roman"/>
          <w:b w:val="0"/>
          <w:sz w:val="24"/>
          <w:szCs w:val="24"/>
        </w:rPr>
      </w:pPr>
    </w:p>
    <w:p w:rsidR="005303A1" w:rsidRPr="00D00AA0" w:rsidRDefault="005303A1" w:rsidP="00D00AA0">
      <w:pPr>
        <w:jc w:val="both"/>
        <w:rPr>
          <w:sz w:val="24"/>
          <w:szCs w:val="24"/>
        </w:rPr>
      </w:pPr>
    </w:p>
    <w:sectPr w:rsidR="005303A1" w:rsidRPr="00D00AA0" w:rsidSect="00F7209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52B" w:rsidRDefault="0063552B" w:rsidP="00FB3074">
      <w:pPr>
        <w:spacing w:after="0" w:line="240" w:lineRule="auto"/>
      </w:pPr>
      <w:r>
        <w:separator/>
      </w:r>
    </w:p>
  </w:endnote>
  <w:endnote w:type="continuationSeparator" w:id="1">
    <w:p w:rsidR="0063552B" w:rsidRDefault="0063552B" w:rsidP="00FB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103201"/>
      <w:docPartObj>
        <w:docPartGallery w:val="Page Numbers (Bottom of Page)"/>
        <w:docPartUnique/>
      </w:docPartObj>
    </w:sdtPr>
    <w:sdtContent>
      <w:p w:rsidR="00FB3074" w:rsidRDefault="00FB3074">
        <w:pPr>
          <w:pStyle w:val="a7"/>
          <w:jc w:val="center"/>
        </w:pPr>
        <w:fldSimple w:instr=" PAGE   \* MERGEFORMAT ">
          <w:r>
            <w:rPr>
              <w:noProof/>
            </w:rPr>
            <w:t>7</w:t>
          </w:r>
        </w:fldSimple>
      </w:p>
    </w:sdtContent>
  </w:sdt>
  <w:p w:rsidR="00FB3074" w:rsidRDefault="00FB30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52B" w:rsidRDefault="0063552B" w:rsidP="00FB3074">
      <w:pPr>
        <w:spacing w:after="0" w:line="240" w:lineRule="auto"/>
      </w:pPr>
      <w:r>
        <w:separator/>
      </w:r>
    </w:p>
  </w:footnote>
  <w:footnote w:type="continuationSeparator" w:id="1">
    <w:p w:rsidR="0063552B" w:rsidRDefault="0063552B" w:rsidP="00FB30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C854A7"/>
    <w:rsid w:val="000A391B"/>
    <w:rsid w:val="002856C5"/>
    <w:rsid w:val="002917C6"/>
    <w:rsid w:val="0036406E"/>
    <w:rsid w:val="005303A1"/>
    <w:rsid w:val="0054033D"/>
    <w:rsid w:val="005631B6"/>
    <w:rsid w:val="005D008D"/>
    <w:rsid w:val="0063552B"/>
    <w:rsid w:val="006C3386"/>
    <w:rsid w:val="00736FE2"/>
    <w:rsid w:val="00826DE4"/>
    <w:rsid w:val="00C854A7"/>
    <w:rsid w:val="00D00AA0"/>
    <w:rsid w:val="00E660F7"/>
    <w:rsid w:val="00E93F23"/>
    <w:rsid w:val="00EA69CB"/>
    <w:rsid w:val="00F72093"/>
    <w:rsid w:val="00FB30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4A7"/>
    <w:pPr>
      <w:spacing w:after="0" w:line="240" w:lineRule="auto"/>
    </w:pPr>
    <w:rPr>
      <w:rFonts w:eastAsiaTheme="minorEastAsia"/>
      <w:lang w:eastAsia="ru-RU"/>
    </w:rPr>
  </w:style>
  <w:style w:type="character" w:styleId="a4">
    <w:name w:val="Strong"/>
    <w:basedOn w:val="a0"/>
    <w:uiPriority w:val="22"/>
    <w:qFormat/>
    <w:rsid w:val="00C854A7"/>
    <w:rPr>
      <w:b/>
      <w:bCs/>
    </w:rPr>
  </w:style>
  <w:style w:type="paragraph" w:styleId="a5">
    <w:name w:val="header"/>
    <w:basedOn w:val="a"/>
    <w:link w:val="a6"/>
    <w:uiPriority w:val="99"/>
    <w:semiHidden/>
    <w:unhideWhenUsed/>
    <w:rsid w:val="00FB307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B3074"/>
    <w:rPr>
      <w:rFonts w:eastAsiaTheme="minorEastAsia"/>
      <w:lang w:eastAsia="ru-RU"/>
    </w:rPr>
  </w:style>
  <w:style w:type="paragraph" w:styleId="a7">
    <w:name w:val="footer"/>
    <w:basedOn w:val="a"/>
    <w:link w:val="a8"/>
    <w:uiPriority w:val="99"/>
    <w:unhideWhenUsed/>
    <w:rsid w:val="00FB307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B3074"/>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4A7"/>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54A7"/>
    <w:pPr>
      <w:spacing w:after="0" w:line="240" w:lineRule="auto"/>
    </w:pPr>
    <w:rPr>
      <w:rFonts w:eastAsiaTheme="minorEastAsia"/>
      <w:lang w:eastAsia="ru-RU"/>
    </w:rPr>
  </w:style>
  <w:style w:type="character" w:styleId="a4">
    <w:name w:val="Strong"/>
    <w:basedOn w:val="a0"/>
    <w:uiPriority w:val="22"/>
    <w:qFormat/>
    <w:rsid w:val="00C854A7"/>
    <w:rPr>
      <w:b/>
      <w:bCs/>
    </w:rPr>
  </w:style>
</w:styles>
</file>

<file path=word/webSettings.xml><?xml version="1.0" encoding="utf-8"?>
<w:webSettings xmlns:r="http://schemas.openxmlformats.org/officeDocument/2006/relationships" xmlns:w="http://schemas.openxmlformats.org/wordprocessingml/2006/main">
  <w:divs>
    <w:div w:id="17586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058DC-7623-408F-A593-36B9BB7F1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4507</Words>
  <Characters>25693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7</cp:revision>
  <cp:lastPrinted>2017-12-21T13:20:00Z</cp:lastPrinted>
  <dcterms:created xsi:type="dcterms:W3CDTF">2017-12-08T13:19:00Z</dcterms:created>
  <dcterms:modified xsi:type="dcterms:W3CDTF">2017-12-21T13:27:00Z</dcterms:modified>
</cp:coreProperties>
</file>