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Pr="00BA5F21" w:rsidRDefault="00BA5F21" w:rsidP="00BA5F21">
      <w:pPr>
        <w:jc w:val="right"/>
      </w:pPr>
    </w:p>
    <w:p w:rsidR="00A15D37" w:rsidRDefault="00967F4E" w:rsidP="00A15D37">
      <w:pPr>
        <w:jc w:val="center"/>
        <w:rPr>
          <w:b/>
          <w:bCs/>
          <w:sz w:val="40"/>
          <w:szCs w:val="40"/>
        </w:rPr>
      </w:pPr>
      <w:r>
        <w:rPr>
          <w:b/>
          <w:bCs/>
          <w:sz w:val="40"/>
          <w:szCs w:val="40"/>
        </w:rPr>
        <w:t>РЕШЕНИЕ № 23</w:t>
      </w:r>
      <w:r w:rsidR="00944729">
        <w:rPr>
          <w:b/>
          <w:bCs/>
          <w:sz w:val="40"/>
          <w:szCs w:val="40"/>
        </w:rPr>
        <w:t>5</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967F4E" w:rsidRDefault="00A15D37" w:rsidP="00686F0C">
      <w:pPr>
        <w:jc w:val="center"/>
        <w:rPr>
          <w:b/>
          <w:bCs/>
        </w:rPr>
      </w:pPr>
      <w:r>
        <w:rPr>
          <w:b/>
          <w:bCs/>
        </w:rPr>
        <w:t>городского округа «город Каспийск»</w:t>
      </w:r>
    </w:p>
    <w:p w:rsidR="00686F0C" w:rsidRDefault="00686F0C" w:rsidP="00686F0C">
      <w:pPr>
        <w:jc w:val="center"/>
        <w:rPr>
          <w:b/>
          <w:bCs/>
        </w:rPr>
      </w:pPr>
    </w:p>
    <w:p w:rsidR="00944729" w:rsidRPr="00944729" w:rsidRDefault="00944729" w:rsidP="00944729">
      <w:pPr>
        <w:rPr>
          <w:b/>
        </w:rPr>
      </w:pPr>
      <w:r w:rsidRPr="00944729">
        <w:rPr>
          <w:b/>
        </w:rPr>
        <w:t xml:space="preserve">«Об увековечении памяти </w:t>
      </w:r>
    </w:p>
    <w:p w:rsidR="00944729" w:rsidRPr="00944729" w:rsidRDefault="00944729" w:rsidP="00944729">
      <w:pPr>
        <w:rPr>
          <w:b/>
        </w:rPr>
      </w:pPr>
      <w:proofErr w:type="spellStart"/>
      <w:r w:rsidRPr="00944729">
        <w:rPr>
          <w:b/>
        </w:rPr>
        <w:t>Ахмедханова</w:t>
      </w:r>
      <w:proofErr w:type="spellEnd"/>
      <w:r w:rsidRPr="00944729">
        <w:rPr>
          <w:b/>
        </w:rPr>
        <w:t xml:space="preserve"> </w:t>
      </w:r>
      <w:proofErr w:type="spellStart"/>
      <w:r w:rsidRPr="00944729">
        <w:rPr>
          <w:b/>
        </w:rPr>
        <w:t>Ахмедхана</w:t>
      </w:r>
      <w:proofErr w:type="spellEnd"/>
      <w:r w:rsidRPr="00944729">
        <w:rPr>
          <w:b/>
        </w:rPr>
        <w:t xml:space="preserve"> </w:t>
      </w:r>
      <w:proofErr w:type="spellStart"/>
      <w:r w:rsidRPr="00944729">
        <w:rPr>
          <w:b/>
        </w:rPr>
        <w:t>Абдуллаевича</w:t>
      </w:r>
      <w:proofErr w:type="spellEnd"/>
      <w:r w:rsidRPr="00944729">
        <w:rPr>
          <w:b/>
        </w:rPr>
        <w:t>»</w:t>
      </w:r>
    </w:p>
    <w:p w:rsidR="00944729" w:rsidRPr="00944729" w:rsidRDefault="00944729" w:rsidP="00944729">
      <w:pPr>
        <w:ind w:firstLine="567"/>
        <w:rPr>
          <w:rFonts w:eastAsia="Calibri"/>
        </w:rPr>
      </w:pPr>
      <w:r w:rsidRPr="00944729">
        <w:rPr>
          <w:rFonts w:eastAsia="Calibri"/>
        </w:rPr>
        <w:t xml:space="preserve">      </w:t>
      </w:r>
    </w:p>
    <w:p w:rsidR="00944729" w:rsidRPr="00944729" w:rsidRDefault="00944729" w:rsidP="00944729">
      <w:pPr>
        <w:ind w:firstLine="567"/>
        <w:jc w:val="both"/>
      </w:pPr>
      <w:r w:rsidRPr="00944729">
        <w:rPr>
          <w:rFonts w:eastAsia="Calibri"/>
        </w:rPr>
        <w:t xml:space="preserve">   </w:t>
      </w:r>
      <w:r w:rsidRPr="00944729">
        <w:t>На основании выписки из протокола заседания от 31 июля 2019 года №1 Комиссии при Главе Республики Дагестан по увековечению памяти выдающихся деятелей, заслуженных лиц, а также исторических событий в Республике Дагестан,</w:t>
      </w:r>
    </w:p>
    <w:p w:rsidR="00944729" w:rsidRPr="00944729" w:rsidRDefault="00944729" w:rsidP="00944729">
      <w:pPr>
        <w:tabs>
          <w:tab w:val="left" w:pos="4125"/>
        </w:tabs>
        <w:ind w:firstLine="567"/>
        <w:jc w:val="center"/>
        <w:rPr>
          <w:bCs/>
        </w:rPr>
      </w:pPr>
    </w:p>
    <w:p w:rsidR="00944729" w:rsidRPr="00944729" w:rsidRDefault="00944729" w:rsidP="00944729">
      <w:pPr>
        <w:autoSpaceDE w:val="0"/>
        <w:autoSpaceDN w:val="0"/>
        <w:adjustRightInd w:val="0"/>
        <w:ind w:firstLine="567"/>
        <w:jc w:val="center"/>
        <w:rPr>
          <w:b/>
          <w:u w:val="single"/>
        </w:rPr>
      </w:pPr>
      <w:r w:rsidRPr="00944729">
        <w:rPr>
          <w:b/>
          <w:u w:val="single"/>
        </w:rPr>
        <w:t>Собрание депутатов городского округа «город Каспийск»,</w:t>
      </w:r>
    </w:p>
    <w:p w:rsidR="00944729" w:rsidRPr="00944729" w:rsidRDefault="00944729" w:rsidP="00944729">
      <w:pPr>
        <w:ind w:firstLine="567"/>
        <w:jc w:val="both"/>
      </w:pPr>
    </w:p>
    <w:p w:rsidR="00944729" w:rsidRPr="00944729" w:rsidRDefault="00944729" w:rsidP="00944729">
      <w:pPr>
        <w:tabs>
          <w:tab w:val="left" w:pos="2742"/>
          <w:tab w:val="center" w:pos="4947"/>
        </w:tabs>
        <w:ind w:firstLine="567"/>
        <w:rPr>
          <w:b/>
        </w:rPr>
      </w:pPr>
      <w:r w:rsidRPr="00944729">
        <w:rPr>
          <w:b/>
          <w:bCs/>
        </w:rPr>
        <w:tab/>
        <w:t xml:space="preserve">                  РЕШАЕТ:</w:t>
      </w:r>
    </w:p>
    <w:p w:rsidR="00944729" w:rsidRPr="00944729" w:rsidRDefault="00944729" w:rsidP="00944729">
      <w:pPr>
        <w:ind w:firstLine="567"/>
        <w:rPr>
          <w:rFonts w:eastAsia="Calibri"/>
          <w:color w:val="000000"/>
        </w:rPr>
      </w:pPr>
    </w:p>
    <w:p w:rsidR="00944729" w:rsidRPr="00944729" w:rsidRDefault="00944729" w:rsidP="00944729">
      <w:pPr>
        <w:numPr>
          <w:ilvl w:val="0"/>
          <w:numId w:val="18"/>
        </w:numPr>
        <w:spacing w:after="160" w:line="256" w:lineRule="auto"/>
        <w:ind w:firstLine="567"/>
        <w:contextualSpacing/>
        <w:jc w:val="both"/>
        <w:rPr>
          <w:rFonts w:eastAsia="Calibri"/>
          <w:color w:val="000000"/>
        </w:rPr>
      </w:pPr>
      <w:r w:rsidRPr="00944729">
        <w:rPr>
          <w:rFonts w:eastAsia="Calibri"/>
          <w:color w:val="000000"/>
        </w:rPr>
        <w:t xml:space="preserve">Рекомендовать Администрации городского округа «город Каспийск» присвоить имя </w:t>
      </w:r>
      <w:proofErr w:type="spellStart"/>
      <w:r w:rsidRPr="00944729">
        <w:rPr>
          <w:rFonts w:eastAsia="Calibri"/>
          <w:color w:val="000000"/>
        </w:rPr>
        <w:t>Ахмедханова</w:t>
      </w:r>
      <w:proofErr w:type="spellEnd"/>
      <w:r w:rsidRPr="00944729">
        <w:rPr>
          <w:rFonts w:eastAsia="Calibri"/>
          <w:color w:val="000000"/>
        </w:rPr>
        <w:t xml:space="preserve"> </w:t>
      </w:r>
      <w:proofErr w:type="spellStart"/>
      <w:r w:rsidRPr="00944729">
        <w:rPr>
          <w:rFonts w:eastAsia="Calibri"/>
          <w:color w:val="000000"/>
        </w:rPr>
        <w:t>Ахмедхана</w:t>
      </w:r>
      <w:proofErr w:type="spellEnd"/>
      <w:r w:rsidRPr="00944729">
        <w:rPr>
          <w:rFonts w:eastAsia="Calibri"/>
          <w:color w:val="000000"/>
        </w:rPr>
        <w:t xml:space="preserve"> </w:t>
      </w:r>
      <w:proofErr w:type="spellStart"/>
      <w:r w:rsidRPr="00944729">
        <w:rPr>
          <w:rFonts w:eastAsia="Calibri"/>
          <w:color w:val="000000"/>
        </w:rPr>
        <w:t>Абдуллаевича</w:t>
      </w:r>
      <w:proofErr w:type="spellEnd"/>
      <w:r w:rsidRPr="00944729">
        <w:rPr>
          <w:rFonts w:eastAsia="Calibri"/>
          <w:color w:val="000000"/>
        </w:rPr>
        <w:t xml:space="preserve"> одной из улиц города Каспийска.</w:t>
      </w:r>
    </w:p>
    <w:p w:rsidR="00944729" w:rsidRPr="00944729" w:rsidRDefault="00944729" w:rsidP="00944729">
      <w:pPr>
        <w:numPr>
          <w:ilvl w:val="0"/>
          <w:numId w:val="18"/>
        </w:numPr>
        <w:spacing w:after="160" w:line="256" w:lineRule="auto"/>
        <w:ind w:firstLine="567"/>
        <w:contextualSpacing/>
        <w:jc w:val="both"/>
        <w:rPr>
          <w:rFonts w:eastAsia="Calibri"/>
          <w:color w:val="000000"/>
        </w:rPr>
      </w:pPr>
      <w:r w:rsidRPr="00944729">
        <w:rPr>
          <w:rFonts w:eastAsia="Calibri"/>
          <w:color w:val="000000"/>
        </w:rPr>
        <w:t>Опубликовать настоящее Решение в газете «Трудовой Каспийск» и разместить на официальном сайте Администрации городского округа «город Каспийск» в сети «Интернет».</w:t>
      </w:r>
      <w:bookmarkStart w:id="0" w:name="_GoBack"/>
      <w:bookmarkEnd w:id="0"/>
    </w:p>
    <w:p w:rsidR="00686F0C" w:rsidRPr="00686F0C" w:rsidRDefault="00686F0C" w:rsidP="00686F0C">
      <w:pPr>
        <w:ind w:firstLine="567"/>
        <w:jc w:val="both"/>
        <w:rPr>
          <w:rFonts w:eastAsia="Calibri"/>
          <w:color w:val="000000"/>
        </w:rPr>
      </w:pPr>
    </w:p>
    <w:p w:rsidR="00686F0C" w:rsidRPr="00686F0C" w:rsidRDefault="00686F0C" w:rsidP="00686F0C">
      <w:pPr>
        <w:shd w:val="clear" w:color="auto" w:fill="FFFFFF"/>
        <w:spacing w:line="330" w:lineRule="atLeast"/>
        <w:textAlignment w:val="baseline"/>
        <w:rPr>
          <w:b/>
          <w:bCs/>
        </w:rPr>
      </w:pPr>
      <w:r w:rsidRPr="00686F0C">
        <w:rPr>
          <w:b/>
          <w:color w:val="000000"/>
        </w:rPr>
        <w:t>Глава</w:t>
      </w:r>
      <w:r w:rsidRPr="00686F0C">
        <w:rPr>
          <w:b/>
          <w:bCs/>
        </w:rPr>
        <w:t xml:space="preserve"> городского округа </w:t>
      </w:r>
    </w:p>
    <w:p w:rsidR="00686F0C" w:rsidRPr="00686F0C" w:rsidRDefault="00686F0C" w:rsidP="00686F0C">
      <w:pPr>
        <w:tabs>
          <w:tab w:val="left" w:pos="6495"/>
        </w:tabs>
        <w:jc w:val="both"/>
        <w:rPr>
          <w:b/>
          <w:bCs/>
        </w:rPr>
      </w:pPr>
      <w:r w:rsidRPr="00686F0C">
        <w:rPr>
          <w:b/>
          <w:bCs/>
        </w:rPr>
        <w:t>«город Каспийск»</w:t>
      </w:r>
      <w:r w:rsidRPr="00686F0C">
        <w:rPr>
          <w:b/>
          <w:bCs/>
        </w:rPr>
        <w:tab/>
        <w:t xml:space="preserve">           </w:t>
      </w:r>
      <w:proofErr w:type="spellStart"/>
      <w:r w:rsidRPr="00686F0C">
        <w:rPr>
          <w:b/>
          <w:bCs/>
        </w:rPr>
        <w:t>М.САбдулаев</w:t>
      </w:r>
      <w:proofErr w:type="spellEnd"/>
    </w:p>
    <w:p w:rsidR="00686F0C" w:rsidRPr="00686F0C" w:rsidRDefault="00686F0C" w:rsidP="00686F0C">
      <w:pPr>
        <w:rPr>
          <w:b/>
        </w:rPr>
      </w:pPr>
    </w:p>
    <w:p w:rsidR="00686F0C" w:rsidRPr="00686F0C" w:rsidRDefault="00686F0C" w:rsidP="00686F0C">
      <w:pPr>
        <w:rPr>
          <w:rFonts w:eastAsia="Calibri"/>
          <w:b/>
          <w:lang w:eastAsia="en-US"/>
        </w:rPr>
      </w:pPr>
      <w:r w:rsidRPr="00686F0C">
        <w:rPr>
          <w:rFonts w:eastAsia="Calibri"/>
          <w:b/>
          <w:lang w:eastAsia="en-US"/>
        </w:rPr>
        <w:t xml:space="preserve">Председатель Собрания депутатов </w:t>
      </w:r>
      <w:r w:rsidRPr="00686F0C">
        <w:rPr>
          <w:rFonts w:eastAsia="Calibri"/>
          <w:b/>
          <w:lang w:eastAsia="en-US"/>
        </w:rPr>
        <w:tab/>
        <w:t xml:space="preserve">                                  </w:t>
      </w:r>
    </w:p>
    <w:p w:rsidR="00686F0C" w:rsidRPr="00686F0C" w:rsidRDefault="00686F0C" w:rsidP="00686F0C">
      <w:pPr>
        <w:rPr>
          <w:rFonts w:eastAsia="Calibri"/>
          <w:b/>
          <w:lang w:eastAsia="en-US"/>
        </w:rPr>
      </w:pPr>
      <w:r w:rsidRPr="00686F0C">
        <w:rPr>
          <w:rFonts w:eastAsia="Calibri"/>
          <w:b/>
          <w:lang w:eastAsia="en-US"/>
        </w:rPr>
        <w:t xml:space="preserve">городского округа «город </w:t>
      </w:r>
      <w:proofErr w:type="gramStart"/>
      <w:r w:rsidRPr="00686F0C">
        <w:rPr>
          <w:rFonts w:eastAsia="Calibri"/>
          <w:b/>
          <w:lang w:eastAsia="en-US"/>
        </w:rPr>
        <w:t xml:space="preserve">Каспийск»   </w:t>
      </w:r>
      <w:proofErr w:type="gramEnd"/>
      <w:r w:rsidRPr="00686F0C">
        <w:rPr>
          <w:rFonts w:eastAsia="Calibri"/>
          <w:b/>
          <w:lang w:eastAsia="en-US"/>
        </w:rPr>
        <w:t xml:space="preserve">                         </w:t>
      </w:r>
      <w:r w:rsidRPr="00686F0C">
        <w:rPr>
          <w:rFonts w:eastAsia="Calibri"/>
          <w:b/>
          <w:lang w:eastAsia="en-US"/>
        </w:rPr>
        <w:tab/>
        <w:t xml:space="preserve"> </w:t>
      </w:r>
      <w:proofErr w:type="spellStart"/>
      <w:r w:rsidRPr="00686F0C">
        <w:rPr>
          <w:rFonts w:eastAsia="Calibri"/>
          <w:b/>
          <w:lang w:eastAsia="en-US"/>
        </w:rPr>
        <w:t>А.Д.Джаватов</w:t>
      </w:r>
      <w:proofErr w:type="spellEnd"/>
    </w:p>
    <w:sectPr w:rsidR="00686F0C" w:rsidRPr="00686F0C"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8"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1"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16"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2"/>
  </w:num>
  <w:num w:numId="3">
    <w:abstractNumId w:val="4"/>
  </w:num>
  <w:num w:numId="4">
    <w:abstractNumId w:val="6"/>
  </w:num>
  <w:num w:numId="5">
    <w:abstractNumId w:val="16"/>
  </w:num>
  <w:num w:numId="6">
    <w:abstractNumId w:val="1"/>
  </w:num>
  <w:num w:numId="7">
    <w:abstractNumId w:val="11"/>
  </w:num>
  <w:num w:numId="8">
    <w:abstractNumId w:val="14"/>
  </w:num>
  <w:num w:numId="9">
    <w:abstractNumId w:val="7"/>
  </w:num>
  <w:num w:numId="10">
    <w:abstractNumId w:val="13"/>
  </w:num>
  <w:num w:numId="11">
    <w:abstractNumId w:val="10"/>
  </w:num>
  <w:num w:numId="12">
    <w:abstractNumId w:val="9"/>
  </w:num>
  <w:num w:numId="13">
    <w:abstractNumId w:val="8"/>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759D"/>
    <w:rsid w:val="003F0C81"/>
    <w:rsid w:val="004842BA"/>
    <w:rsid w:val="00526595"/>
    <w:rsid w:val="005D0D36"/>
    <w:rsid w:val="005E0DE6"/>
    <w:rsid w:val="005F0C52"/>
    <w:rsid w:val="00686F0C"/>
    <w:rsid w:val="006B00C5"/>
    <w:rsid w:val="006B1D97"/>
    <w:rsid w:val="0074228A"/>
    <w:rsid w:val="00944729"/>
    <w:rsid w:val="00967F4E"/>
    <w:rsid w:val="00A15D37"/>
    <w:rsid w:val="00A26C38"/>
    <w:rsid w:val="00B870BB"/>
    <w:rsid w:val="00BA5F21"/>
    <w:rsid w:val="00BE3DF0"/>
    <w:rsid w:val="00BF0B8B"/>
    <w:rsid w:val="00C139B5"/>
    <w:rsid w:val="00C950FC"/>
    <w:rsid w:val="00D0624D"/>
    <w:rsid w:val="00D84636"/>
    <w:rsid w:val="00DD12A7"/>
    <w:rsid w:val="00E3408C"/>
    <w:rsid w:val="00E35234"/>
    <w:rsid w:val="00E43511"/>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F836"/>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0B3D-9505-49F0-A68C-94D69363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2019-11-26T11:52:00Z</cp:lastPrinted>
  <dcterms:created xsi:type="dcterms:W3CDTF">2019-11-26T12:54:00Z</dcterms:created>
  <dcterms:modified xsi:type="dcterms:W3CDTF">2019-11-26T12:54:00Z</dcterms:modified>
</cp:coreProperties>
</file>