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B3" w:rsidRDefault="00C304B3" w:rsidP="00C304B3">
      <w:pPr>
        <w:spacing w:after="0" w:line="240" w:lineRule="auto"/>
        <w:jc w:val="both"/>
        <w:rPr>
          <w:rFonts w:ascii="Times New Roman" w:eastAsia="Times New Roman" w:hAnsi="Times New Roman" w:cs="Times New Roman"/>
          <w:b/>
          <w:sz w:val="24"/>
          <w:szCs w:val="24"/>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304B3">
        <w:rPr>
          <w:rFonts w:ascii="Times New Roman" w:eastAsia="Times New Roman" w:hAnsi="Times New Roman" w:cs="Times New Roman"/>
          <w:b/>
          <w:sz w:val="24"/>
          <w:szCs w:val="24"/>
          <w:lang w:eastAsia="ru-RU"/>
        </w:rPr>
        <w:t>Приложение №1</w:t>
      </w:r>
    </w:p>
    <w:p w:rsidR="00C304B3" w:rsidRPr="00C304B3" w:rsidRDefault="00C304B3" w:rsidP="00C304B3">
      <w:pPr>
        <w:spacing w:after="0" w:line="240" w:lineRule="auto"/>
        <w:jc w:val="right"/>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b/>
          <w:sz w:val="24"/>
          <w:szCs w:val="24"/>
          <w:lang w:eastAsia="ru-RU"/>
        </w:rPr>
        <w:t xml:space="preserve"> Утверждено Решением Собрания     депутатов </w:t>
      </w:r>
    </w:p>
    <w:p w:rsidR="00C304B3" w:rsidRPr="00C304B3" w:rsidRDefault="00C304B3" w:rsidP="00C304B3">
      <w:pPr>
        <w:spacing w:after="0" w:line="240" w:lineRule="auto"/>
        <w:jc w:val="right"/>
        <w:rPr>
          <w:rFonts w:ascii="Times New Roman" w:eastAsia="Times New Roman" w:hAnsi="Times New Roman" w:cs="Times New Roman"/>
          <w:b/>
          <w:sz w:val="24"/>
          <w:szCs w:val="24"/>
          <w:lang w:eastAsia="ru-RU"/>
        </w:rPr>
      </w:pPr>
      <w:proofErr w:type="gramStart"/>
      <w:r w:rsidRPr="00C304B3">
        <w:rPr>
          <w:rFonts w:ascii="Times New Roman" w:eastAsia="Times New Roman" w:hAnsi="Times New Roman" w:cs="Times New Roman"/>
          <w:b/>
          <w:sz w:val="24"/>
          <w:szCs w:val="24"/>
          <w:lang w:eastAsia="ru-RU"/>
        </w:rPr>
        <w:t>городского</w:t>
      </w:r>
      <w:proofErr w:type="gramEnd"/>
      <w:r w:rsidRPr="00C304B3">
        <w:rPr>
          <w:rFonts w:ascii="Times New Roman" w:eastAsia="Times New Roman" w:hAnsi="Times New Roman" w:cs="Times New Roman"/>
          <w:b/>
          <w:sz w:val="24"/>
          <w:szCs w:val="24"/>
          <w:lang w:eastAsia="ru-RU"/>
        </w:rPr>
        <w:t xml:space="preserve">   округа  «город  Каспийск»</w:t>
      </w:r>
    </w:p>
    <w:p w:rsidR="00C304B3" w:rsidRPr="00C304B3" w:rsidRDefault="008F77DC" w:rsidP="00C304B3">
      <w:pPr>
        <w:tabs>
          <w:tab w:val="left" w:pos="5103"/>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sidR="00293EB4">
        <w:rPr>
          <w:rFonts w:ascii="Times New Roman" w:eastAsia="Times New Roman" w:hAnsi="Times New Roman" w:cs="Times New Roman"/>
          <w:b/>
          <w:sz w:val="24"/>
          <w:szCs w:val="24"/>
          <w:lang w:eastAsia="ru-RU"/>
        </w:rPr>
        <w:t xml:space="preserve"> 237 </w:t>
      </w:r>
      <w:r>
        <w:rPr>
          <w:rFonts w:ascii="Times New Roman" w:eastAsia="Times New Roman" w:hAnsi="Times New Roman" w:cs="Times New Roman"/>
          <w:b/>
          <w:sz w:val="24"/>
          <w:szCs w:val="24"/>
          <w:lang w:eastAsia="ru-RU"/>
        </w:rPr>
        <w:t>от 16 июня</w:t>
      </w:r>
      <w:r w:rsidR="00C304B3" w:rsidRPr="00C304B3">
        <w:rPr>
          <w:rFonts w:ascii="Times New Roman" w:eastAsia="Times New Roman" w:hAnsi="Times New Roman" w:cs="Times New Roman"/>
          <w:b/>
          <w:sz w:val="24"/>
          <w:szCs w:val="24"/>
          <w:lang w:eastAsia="ru-RU"/>
        </w:rPr>
        <w:t xml:space="preserve"> 2015 г.  </w:t>
      </w: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40"/>
      <w:bookmarkEnd w:id="0"/>
      <w:r w:rsidRPr="00C304B3">
        <w:rPr>
          <w:rFonts w:ascii="Times New Roman" w:eastAsia="Times New Roman" w:hAnsi="Times New Roman" w:cs="Times New Roman"/>
          <w:b/>
          <w:bCs/>
          <w:sz w:val="24"/>
          <w:szCs w:val="24"/>
          <w:lang w:eastAsia="ru-RU"/>
        </w:rPr>
        <w:t>ОСНОВНЫЕ ПРИНЦИПЫ</w:t>
      </w: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04B3">
        <w:rPr>
          <w:rFonts w:ascii="Times New Roman" w:eastAsia="Times New Roman" w:hAnsi="Times New Roman" w:cs="Times New Roman"/>
          <w:b/>
          <w:bCs/>
          <w:sz w:val="24"/>
          <w:szCs w:val="24"/>
          <w:lang w:eastAsia="ru-RU"/>
        </w:rPr>
        <w:t>ОПРЕДЕЛЕНИЯ АРЕНДНОЙ ПЛАТЫ ПРИ АРЕНДЕ</w:t>
      </w: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04B3">
        <w:rPr>
          <w:rFonts w:ascii="Times New Roman" w:eastAsia="Times New Roman" w:hAnsi="Times New Roman" w:cs="Times New Roman"/>
          <w:b/>
          <w:bCs/>
          <w:sz w:val="24"/>
          <w:szCs w:val="24"/>
          <w:lang w:eastAsia="ru-RU"/>
        </w:rPr>
        <w:t xml:space="preserve">ЗЕМЕЛЬНЫХ УЧАСТКОВ, НАХОДЯЩИХСЯ В </w:t>
      </w:r>
    </w:p>
    <w:p w:rsidR="00C304B3" w:rsidRPr="00C304B3" w:rsidRDefault="00C304B3" w:rsidP="00C304B3">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C304B3">
        <w:rPr>
          <w:rFonts w:ascii="Times New Roman" w:eastAsia="Times New Roman" w:hAnsi="Times New Roman" w:cs="Times New Roman"/>
          <w:b/>
          <w:bCs/>
          <w:sz w:val="24"/>
          <w:szCs w:val="24"/>
          <w:lang w:eastAsia="ru-RU"/>
        </w:rPr>
        <w:t>МУНИЦИПАЛЬНОЙ СОБСТВЕННОСТИ</w:t>
      </w:r>
    </w:p>
    <w:p w:rsidR="00C304B3" w:rsidRPr="00C304B3" w:rsidRDefault="00C304B3" w:rsidP="00C304B3">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bCs/>
          <w:sz w:val="24"/>
          <w:szCs w:val="24"/>
          <w:lang w:eastAsia="ru-RU"/>
        </w:rPr>
        <w:t xml:space="preserve"> </w:t>
      </w:r>
      <w:r w:rsidRPr="00C304B3">
        <w:rPr>
          <w:rFonts w:ascii="Times New Roman" w:eastAsia="Times New Roman" w:hAnsi="Times New Roman" w:cs="Times New Roman"/>
          <w:b/>
          <w:color w:val="000000"/>
          <w:sz w:val="24"/>
          <w:szCs w:val="24"/>
          <w:lang w:eastAsia="ru-RU"/>
        </w:rPr>
        <w:t>ГОРОДСКОГО ОКРУГА «ГОРОД КАСПИЙСК»</w:t>
      </w: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Арендная плата при аренде земельных участков, находящихся муниципальной собственности, определяется исходя из следующих основных принципов:</w:t>
      </w: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C304B3" w:rsidRPr="00C304B3" w:rsidRDefault="00C304B3" w:rsidP="00C304B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C304B3" w:rsidRPr="00C304B3" w:rsidRDefault="00C304B3" w:rsidP="00C304B3">
      <w:pPr>
        <w:widowControl w:val="0"/>
        <w:autoSpaceDE w:val="0"/>
        <w:autoSpaceDN w:val="0"/>
        <w:adjustRightInd w:val="0"/>
        <w:spacing w:after="0" w:line="240" w:lineRule="auto"/>
        <w:ind w:firstLine="540"/>
        <w:jc w:val="both"/>
        <w:rPr>
          <w:rFonts w:ascii="Calibri" w:eastAsia="Times New Roman" w:hAnsi="Calibri" w:cs="Calibri"/>
          <w:sz w:val="24"/>
          <w:szCs w:val="24"/>
          <w:lang w:eastAsia="ru-RU"/>
        </w:rPr>
      </w:pPr>
    </w:p>
    <w:p w:rsidR="00C304B3" w:rsidRDefault="00C304B3" w:rsidP="00C304B3">
      <w:pPr>
        <w:spacing w:after="0" w:line="240" w:lineRule="auto"/>
        <w:jc w:val="both"/>
        <w:rPr>
          <w:rFonts w:ascii="Times New Roman" w:eastAsia="Times New Roman" w:hAnsi="Times New Roman" w:cs="Times New Roman"/>
          <w:b/>
          <w:sz w:val="24"/>
          <w:szCs w:val="24"/>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b/>
          <w:sz w:val="24"/>
          <w:szCs w:val="24"/>
          <w:lang w:eastAsia="ru-RU"/>
        </w:rPr>
        <w:t xml:space="preserve">                                                                                                                Приложение №2</w:t>
      </w:r>
    </w:p>
    <w:p w:rsidR="00C304B3" w:rsidRPr="00C304B3" w:rsidRDefault="00C304B3" w:rsidP="00C304B3">
      <w:pPr>
        <w:spacing w:after="0" w:line="240" w:lineRule="auto"/>
        <w:jc w:val="right"/>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b/>
          <w:sz w:val="24"/>
          <w:szCs w:val="24"/>
          <w:lang w:eastAsia="ru-RU"/>
        </w:rPr>
        <w:t xml:space="preserve"> Утверждено Решением Собрания     депутатов </w:t>
      </w:r>
    </w:p>
    <w:p w:rsidR="00C304B3" w:rsidRPr="00C304B3" w:rsidRDefault="008F77DC" w:rsidP="00C304B3">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городского  </w:t>
      </w:r>
      <w:r w:rsidR="00C304B3" w:rsidRPr="00C304B3">
        <w:rPr>
          <w:rFonts w:ascii="Times New Roman" w:eastAsia="Times New Roman" w:hAnsi="Times New Roman" w:cs="Times New Roman"/>
          <w:b/>
          <w:sz w:val="24"/>
          <w:szCs w:val="24"/>
          <w:lang w:eastAsia="ru-RU"/>
        </w:rPr>
        <w:t>округа  «город  Каспийск»</w:t>
      </w:r>
    </w:p>
    <w:p w:rsidR="00C304B3" w:rsidRPr="00C304B3" w:rsidRDefault="00C304B3" w:rsidP="00C304B3">
      <w:pPr>
        <w:tabs>
          <w:tab w:val="left" w:pos="5103"/>
        </w:tabs>
        <w:spacing w:after="0" w:line="240" w:lineRule="auto"/>
        <w:jc w:val="right"/>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 xml:space="preserve">№ </w:t>
      </w:r>
      <w:r w:rsidR="00293EB4">
        <w:rPr>
          <w:rFonts w:ascii="Times New Roman" w:eastAsia="Times New Roman" w:hAnsi="Times New Roman" w:cs="Times New Roman"/>
          <w:b/>
          <w:sz w:val="24"/>
          <w:szCs w:val="24"/>
          <w:lang w:eastAsia="ru-RU"/>
        </w:rPr>
        <w:t xml:space="preserve">237 </w:t>
      </w:r>
      <w:r w:rsidRPr="00C304B3">
        <w:rPr>
          <w:rFonts w:ascii="Times New Roman" w:eastAsia="Times New Roman" w:hAnsi="Times New Roman" w:cs="Times New Roman"/>
          <w:b/>
          <w:sz w:val="24"/>
          <w:szCs w:val="24"/>
          <w:lang w:eastAsia="ru-RU"/>
        </w:rPr>
        <w:t xml:space="preserve">от </w:t>
      </w:r>
      <w:r w:rsidR="008F77DC">
        <w:rPr>
          <w:rFonts w:ascii="Times New Roman" w:eastAsia="Times New Roman" w:hAnsi="Times New Roman" w:cs="Times New Roman"/>
          <w:b/>
          <w:sz w:val="24"/>
          <w:szCs w:val="24"/>
          <w:lang w:eastAsia="ru-RU"/>
        </w:rPr>
        <w:t>16 июня</w:t>
      </w:r>
      <w:r w:rsidRPr="00C304B3">
        <w:rPr>
          <w:rFonts w:ascii="Times New Roman" w:eastAsia="Times New Roman" w:hAnsi="Times New Roman" w:cs="Times New Roman"/>
          <w:b/>
          <w:sz w:val="24"/>
          <w:szCs w:val="24"/>
          <w:lang w:eastAsia="ru-RU"/>
        </w:rPr>
        <w:t xml:space="preserve"> 2015 г.  </w:t>
      </w:r>
    </w:p>
    <w:p w:rsidR="00C304B3" w:rsidRPr="00C304B3" w:rsidRDefault="00C304B3" w:rsidP="00C304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04B3" w:rsidRPr="00C304B3" w:rsidRDefault="00C304B3" w:rsidP="00C304B3">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8"/>
          <w:szCs w:val="28"/>
          <w:lang w:eastAsia="ru-RU"/>
        </w:rPr>
        <w:t>ПРАВИЛА</w:t>
      </w:r>
      <w:r w:rsidRPr="00C304B3">
        <w:rPr>
          <w:rFonts w:ascii="Times New Roman" w:eastAsia="Times New Roman" w:hAnsi="Times New Roman" w:cs="Times New Roman"/>
          <w:b/>
          <w:color w:val="000000"/>
          <w:sz w:val="28"/>
          <w:szCs w:val="28"/>
          <w:lang w:eastAsia="ru-RU"/>
        </w:rPr>
        <w:br/>
      </w:r>
      <w:r w:rsidRPr="00C304B3">
        <w:rPr>
          <w:rFonts w:ascii="Times New Roman" w:eastAsia="Times New Roman" w:hAnsi="Times New Roman" w:cs="Times New Roman"/>
          <w:b/>
          <w:color w:val="000000"/>
          <w:sz w:val="24"/>
          <w:szCs w:val="24"/>
          <w:lang w:eastAsia="ru-RU"/>
        </w:rPr>
        <w:t xml:space="preserve">ОПРЕДЕЛЕНИЯ РАЗМЕРА АРЕНДНОЙ ПЛАТЫ, А ТАКЖЕ ПОРЯДКА, </w:t>
      </w:r>
    </w:p>
    <w:p w:rsidR="00C304B3" w:rsidRPr="00C304B3" w:rsidRDefault="00C304B3" w:rsidP="00C304B3">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УСЛОВИЙ И СРОКОВ ВНЕСЕНИЯ АРЕНДНОЙ ПЛАТЫ ЗА ЗЕМЛИ,</w:t>
      </w:r>
    </w:p>
    <w:p w:rsidR="00C304B3" w:rsidRPr="00C304B3" w:rsidRDefault="00C304B3" w:rsidP="00C304B3">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 xml:space="preserve"> НАХОДЯЩИЕСЯ В МУНИЦИПАЛЬНОЙ СОБСТВЕННОСТИ </w:t>
      </w:r>
    </w:p>
    <w:p w:rsidR="00C304B3" w:rsidRPr="00C304B3" w:rsidRDefault="00C304B3" w:rsidP="00C304B3">
      <w:pPr>
        <w:shd w:val="clear" w:color="auto" w:fill="FFFFFF"/>
        <w:spacing w:after="0" w:line="240" w:lineRule="auto"/>
        <w:jc w:val="center"/>
        <w:outlineLvl w:val="1"/>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ГОРОДСКОГО ОКРУГА «ГОРОД КАСПИЙСК»</w:t>
      </w:r>
    </w:p>
    <w:p w:rsidR="00C304B3" w:rsidRPr="00C304B3" w:rsidRDefault="00C304B3" w:rsidP="00C304B3">
      <w:pPr>
        <w:shd w:val="clear" w:color="auto" w:fill="FFFFFF"/>
        <w:tabs>
          <w:tab w:val="left" w:pos="284"/>
        </w:tabs>
        <w:spacing w:after="0" w:line="240" w:lineRule="auto"/>
        <w:jc w:val="center"/>
        <w:outlineLvl w:val="1"/>
        <w:rPr>
          <w:rFonts w:ascii="Times New Roman" w:eastAsia="Times New Roman" w:hAnsi="Times New Roman" w:cs="Times New Roman"/>
          <w:b/>
          <w:color w:val="000000"/>
          <w:sz w:val="28"/>
          <w:szCs w:val="28"/>
          <w:lang w:eastAsia="ru-RU"/>
        </w:rPr>
      </w:pPr>
    </w:p>
    <w:p w:rsidR="00C304B3" w:rsidRPr="00C304B3" w:rsidRDefault="00C304B3" w:rsidP="00C304B3">
      <w:pPr>
        <w:shd w:val="clear" w:color="auto" w:fill="FFFFFF"/>
        <w:tabs>
          <w:tab w:val="left" w:pos="284"/>
        </w:tabs>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1.</w:t>
      </w:r>
      <w:r w:rsidRPr="00C304B3">
        <w:rPr>
          <w:rFonts w:ascii="Times New Roman" w:eastAsia="Times New Roman" w:hAnsi="Times New Roman" w:cs="Times New Roman"/>
          <w:color w:val="000000"/>
          <w:sz w:val="24"/>
          <w:szCs w:val="24"/>
          <w:lang w:eastAsia="ru-RU"/>
        </w:rPr>
        <w:t xml:space="preserve"> Настоящие Правила  разработаны  на  основании Постановления Правительства РФ от 16.07.2009г.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Приказа Министерства транспорта Российской Федерации от 26.04.2010г. №105 «Об  определении ставки арендной платы за пользование земельными участками, предоставляемыми в аренду государственной компании «Российские автомобильные дороги», Приказа Министерства экономического  развития РФ от 13.12.2010г.  №626  «Об  утверждении ставок арендной  платы в  отношении земельных  участков, которые  предоставлены (заняты) для размещения инфраструктуры железнодорожного транспорта необщего  пользования», Приказа  Министерства экономического  развития РФ от 18.06.2013г. №346 «Об  утверждении  ставки арендной  платы в отношении  земельных участков, находящихся в собственности Российской  Федерации и представленных (занятых) для  размещения  линий связи, в том числе линейно-кабельных сооружений»,  Приказа Министерства экономического  развития РФ от 23.04.2013г. №217 «Об  утверждении ставки арендной  платы в отношении  земельных  участков, находящихся в собственности Российской Федерации и  предоставленных (занятых) для  размещения  трубопроводов и иных объектов  используемых в сфере  тепло-,водоснабжения, водоотведения и очистки сточных вод», Приказа Министерства экономического  развития РФ от 14.06.2011г. №280 «Об  утверждении ставок арендной  платы в отношении  земельных  участков, которые находятся в собственности Российской Федерации и предоставлены (заняты) для размещения объектов, непосредственно  используемых для  утилизации (захоронения) твердых бытовых отходов»,  Приказа Министерства экономического  развития РФ от 14.01.2011г. №9 «Об  утверждении ставок  арендной  платы в отношении  земельных  участков, находящихся в собственности Российской  Федерации и предоставленных (занятых) для размещения газопроводов и иных трубопроводов  аналогичного назначения, их конструктивных  элементов», Приказа Министерства экономического  развития РФ от 18.06.2013г. №347 «Об  утверждении ставок арендной  платы в отношении  земельных  участков, находящихся в  собственности  Российский  Федерации и предоставленных (занятых) для  размещения тепловых станций, обслуживающих их  сооружений и объектов»,   Приказа Министерства экономического  развития РФ от 22.09.2011г.  №507 «Об  утверждении ставок арендной  платы в отношении  земельных  участков, находящихся в  собственности  Российский  Федерации и предоставленных (занятых) для  размещения объектов электроэнергетики (за исключением  генерирующих мощностей)», Приказа Министерства экономического  развития РФ от 18.05.2012г. №291 «Об  утверждении ставок арендной  платы в отношении  земельных  участков, находящихся в  собственности  Российский  Федерации и предоставленных (занятых) для  размещения сети  связи и объектов инженерной инфраструктуры, обеспечивающих эфирную  наземную  трансляцию общероссийских обязательных </w:t>
      </w:r>
      <w:r w:rsidRPr="00C304B3">
        <w:rPr>
          <w:rFonts w:ascii="Times New Roman" w:eastAsia="Times New Roman" w:hAnsi="Times New Roman" w:cs="Times New Roman"/>
          <w:color w:val="000000"/>
          <w:sz w:val="24"/>
          <w:szCs w:val="24"/>
          <w:lang w:eastAsia="ru-RU"/>
        </w:rPr>
        <w:lastRenderedPageBreak/>
        <w:t>общедоступных телеканалов и радиоканалов»,  Приказа Министерства экономического  развития РФ от 24.09.2012г.  №620 «Об утверждении ставки арендной платы в отношении земельных</w:t>
      </w:r>
      <w:r w:rsidR="008F77DC">
        <w:rPr>
          <w:rFonts w:ascii="Times New Roman" w:eastAsia="Times New Roman" w:hAnsi="Times New Roman" w:cs="Times New Roman"/>
          <w:color w:val="000000"/>
          <w:sz w:val="24"/>
          <w:szCs w:val="24"/>
          <w:lang w:eastAsia="ru-RU"/>
        </w:rPr>
        <w:t xml:space="preserve"> участков, которые находятся в собственности Российский </w:t>
      </w:r>
      <w:r w:rsidRPr="00C304B3">
        <w:rPr>
          <w:rFonts w:ascii="Times New Roman" w:eastAsia="Times New Roman" w:hAnsi="Times New Roman" w:cs="Times New Roman"/>
          <w:color w:val="000000"/>
          <w:sz w:val="24"/>
          <w:szCs w:val="24"/>
          <w:lang w:eastAsia="ru-RU"/>
        </w:rPr>
        <w:t xml:space="preserve">Федерации и предоставлены (заняты) </w:t>
      </w:r>
      <w:proofErr w:type="gramStart"/>
      <w:r w:rsidRPr="00C304B3">
        <w:rPr>
          <w:rFonts w:ascii="Times New Roman" w:eastAsia="Times New Roman" w:hAnsi="Times New Roman" w:cs="Times New Roman"/>
          <w:color w:val="000000"/>
          <w:sz w:val="24"/>
          <w:szCs w:val="24"/>
          <w:lang w:eastAsia="ru-RU"/>
        </w:rPr>
        <w:t>для  размещения</w:t>
      </w:r>
      <w:proofErr w:type="gramEnd"/>
      <w:r w:rsidRPr="00C304B3">
        <w:rPr>
          <w:rFonts w:ascii="Times New Roman" w:eastAsia="Times New Roman" w:hAnsi="Times New Roman" w:cs="Times New Roman"/>
          <w:color w:val="000000"/>
          <w:sz w:val="24"/>
          <w:szCs w:val="24"/>
          <w:lang w:eastAsia="ru-RU"/>
        </w:rPr>
        <w:t xml:space="preserve"> объектов спорта»,  и  определяют способы расчета размера арендной платы, а также порядок, условия и сроки внесения арендной платы за земельные участки, находящиеся в муниципальной собственности городского  округа  «город  Каспийск».</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2.</w:t>
      </w:r>
      <w:r w:rsidRPr="00C304B3">
        <w:rPr>
          <w:rFonts w:ascii="Times New Roman" w:eastAsia="Times New Roman" w:hAnsi="Times New Roman" w:cs="Times New Roman"/>
          <w:color w:val="000000"/>
          <w:sz w:val="24"/>
          <w:szCs w:val="24"/>
          <w:lang w:eastAsia="ru-RU"/>
        </w:rPr>
        <w:t xml:space="preserve"> Размер арендной платы при аренде земельных участков, находящихся в муниципальной собственности городского округа «город Каспийск» (далее - земельные участки), в расчете на год (далее - арендная плата) определяется, если иное не установлено федеральными законами, на основании </w:t>
      </w:r>
      <w:r w:rsidRPr="00C304B3">
        <w:rPr>
          <w:rFonts w:ascii="Times New Roman" w:eastAsia="Times New Roman" w:hAnsi="Times New Roman" w:cs="Times New Roman"/>
          <w:b/>
          <w:color w:val="000000"/>
          <w:sz w:val="24"/>
          <w:szCs w:val="24"/>
          <w:u w:val="single"/>
          <w:lang w:eastAsia="ru-RU"/>
        </w:rPr>
        <w:t>кадастровой стоимости земельных участков</w:t>
      </w:r>
      <w:r w:rsidRPr="00C304B3">
        <w:rPr>
          <w:rFonts w:ascii="Times New Roman" w:eastAsia="Times New Roman" w:hAnsi="Times New Roman" w:cs="Times New Roman"/>
          <w:color w:val="000000"/>
          <w:sz w:val="24"/>
          <w:szCs w:val="24"/>
          <w:lang w:eastAsia="ru-RU"/>
        </w:rPr>
        <w:t>;</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3.</w:t>
      </w:r>
      <w:r w:rsidRPr="00C304B3">
        <w:rPr>
          <w:rFonts w:ascii="Times New Roman" w:eastAsia="Times New Roman" w:hAnsi="Times New Roman" w:cs="Times New Roman"/>
          <w:color w:val="000000"/>
          <w:sz w:val="24"/>
          <w:szCs w:val="24"/>
          <w:lang w:eastAsia="ru-RU"/>
        </w:rPr>
        <w:t xml:space="preserve">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C304B3" w:rsidRPr="00C304B3" w:rsidRDefault="00C304B3" w:rsidP="00C304B3">
      <w:pPr>
        <w:shd w:val="clear" w:color="auto" w:fill="FFFFFF"/>
        <w:tabs>
          <w:tab w:val="left" w:pos="284"/>
        </w:tabs>
        <w:spacing w:before="125" w:after="125"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 xml:space="preserve">     </w:t>
      </w:r>
      <w:proofErr w:type="gramStart"/>
      <w:r w:rsidRPr="00C304B3">
        <w:rPr>
          <w:rFonts w:ascii="Times New Roman" w:eastAsia="Times New Roman" w:hAnsi="Times New Roman" w:cs="Times New Roman"/>
          <w:b/>
          <w:color w:val="000000"/>
          <w:sz w:val="24"/>
          <w:szCs w:val="24"/>
          <w:lang w:eastAsia="ru-RU"/>
        </w:rPr>
        <w:t>а</w:t>
      </w:r>
      <w:proofErr w:type="gramEnd"/>
      <w:r w:rsidRPr="00C304B3">
        <w:rPr>
          <w:rFonts w:ascii="Times New Roman" w:eastAsia="Times New Roman" w:hAnsi="Times New Roman" w:cs="Times New Roman"/>
          <w:b/>
          <w:color w:val="000000"/>
          <w:sz w:val="24"/>
          <w:szCs w:val="24"/>
          <w:lang w:eastAsia="ru-RU"/>
        </w:rPr>
        <w:t>) 0,01 процента в отношении:</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4" w:history="1">
        <w:r w:rsidRPr="00C304B3">
          <w:rPr>
            <w:rFonts w:ascii="Times New Roman" w:eastAsia="Times New Roman" w:hAnsi="Times New Roman" w:cs="Times New Roman"/>
            <w:color w:val="17365D"/>
            <w:sz w:val="24"/>
            <w:szCs w:val="24"/>
            <w:u w:val="single"/>
            <w:lang w:eastAsia="ru-RU"/>
          </w:rPr>
          <w:t>законодательством</w:t>
        </w:r>
      </w:hyperlink>
      <w:r w:rsidRPr="00C304B3">
        <w:rPr>
          <w:rFonts w:ascii="Times New Roman" w:eastAsia="Times New Roman" w:hAnsi="Times New Roman" w:cs="Times New Roman"/>
          <w:color w:val="000000"/>
          <w:sz w:val="24"/>
          <w:szCs w:val="24"/>
          <w:lang w:eastAsia="ru-RU"/>
        </w:rPr>
        <w:t> о налогах и сборах;</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w:t>
      </w:r>
      <w:r w:rsidRPr="00C304B3">
        <w:rPr>
          <w:rFonts w:ascii="Times New Roman" w:eastAsia="Times New Roman" w:hAnsi="Times New Roman" w:cs="Times New Roman"/>
          <w:color w:val="17365D"/>
          <w:sz w:val="24"/>
          <w:szCs w:val="24"/>
          <w:lang w:eastAsia="ru-RU"/>
        </w:rPr>
        <w:t>с </w:t>
      </w:r>
      <w:hyperlink r:id="rId5" w:history="1">
        <w:r w:rsidRPr="00C304B3">
          <w:rPr>
            <w:rFonts w:ascii="Times New Roman" w:eastAsia="Times New Roman" w:hAnsi="Times New Roman" w:cs="Times New Roman"/>
            <w:color w:val="17365D"/>
            <w:sz w:val="24"/>
            <w:szCs w:val="24"/>
            <w:lang w:eastAsia="ru-RU"/>
          </w:rPr>
          <w:t>законодательством</w:t>
        </w:r>
      </w:hyperlink>
      <w:r w:rsidRPr="00C304B3">
        <w:rPr>
          <w:rFonts w:ascii="Times New Roman" w:eastAsia="Times New Roman" w:hAnsi="Times New Roman" w:cs="Times New Roman"/>
          <w:color w:val="000000"/>
          <w:sz w:val="24"/>
          <w:szCs w:val="24"/>
          <w:lang w:eastAsia="ru-RU"/>
        </w:rPr>
        <w:t> о налогах и сборах, в случае, если налоговая база в результате уменьшения на не облагаемую налогом сумму принимается равной нулю;</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w:t>
      </w:r>
      <w:r w:rsidRPr="00C304B3">
        <w:rPr>
          <w:rFonts w:ascii="Times New Roman" w:eastAsia="Times New Roman" w:hAnsi="Times New Roman" w:cs="Times New Roman"/>
          <w:color w:val="17365D"/>
          <w:sz w:val="24"/>
          <w:szCs w:val="24"/>
          <w:lang w:eastAsia="ru-RU"/>
        </w:rPr>
        <w:t>с </w:t>
      </w:r>
      <w:hyperlink r:id="rId6" w:history="1">
        <w:r w:rsidRPr="00C304B3">
          <w:rPr>
            <w:rFonts w:ascii="Times New Roman" w:eastAsia="Times New Roman" w:hAnsi="Times New Roman" w:cs="Times New Roman"/>
            <w:color w:val="17365D"/>
            <w:sz w:val="24"/>
            <w:szCs w:val="24"/>
            <w:lang w:eastAsia="ru-RU"/>
          </w:rPr>
          <w:t>законодательством</w:t>
        </w:r>
      </w:hyperlink>
      <w:r w:rsidRPr="00C304B3">
        <w:rPr>
          <w:rFonts w:ascii="Times New Roman" w:eastAsia="Times New Roman" w:hAnsi="Times New Roman" w:cs="Times New Roman"/>
          <w:color w:val="000000"/>
          <w:sz w:val="24"/>
          <w:szCs w:val="24"/>
          <w:lang w:eastAsia="ru-RU"/>
        </w:rPr>
        <w:t xml:space="preserve"> о налогах и сборах, в случае, если размер налогового вычета меньше размера налоговой базы. При этом ставка </w:t>
      </w:r>
      <w:r w:rsidRPr="00C304B3">
        <w:rPr>
          <w:rFonts w:ascii="Times New Roman" w:eastAsia="Times New Roman" w:hAnsi="Times New Roman" w:cs="Times New Roman"/>
          <w:b/>
          <w:color w:val="000000"/>
          <w:sz w:val="24"/>
          <w:szCs w:val="24"/>
          <w:lang w:eastAsia="ru-RU"/>
        </w:rPr>
        <w:t>0,01 процента</w:t>
      </w:r>
      <w:r w:rsidRPr="00C304B3">
        <w:rPr>
          <w:rFonts w:ascii="Times New Roman" w:eastAsia="Times New Roman" w:hAnsi="Times New Roman" w:cs="Times New Roman"/>
          <w:color w:val="000000"/>
          <w:sz w:val="24"/>
          <w:szCs w:val="24"/>
          <w:lang w:eastAsia="ru-RU"/>
        </w:rPr>
        <w:t xml:space="preserve"> устанавливается в отношении арендной платы, равной размеру такого вычета;</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земельного участка, изъятого из оборота, если земельный участок в случаях, установленных федеральными законами, может быть передан в аренду;</w:t>
      </w:r>
    </w:p>
    <w:p w:rsidR="00C304B3" w:rsidRPr="00C304B3" w:rsidRDefault="00C304B3" w:rsidP="00C304B3">
      <w:pPr>
        <w:shd w:val="clear" w:color="auto" w:fill="FFFFFF"/>
        <w:tabs>
          <w:tab w:val="left" w:pos="426"/>
        </w:tabs>
        <w:spacing w:before="125" w:after="125"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 xml:space="preserve">     </w:t>
      </w:r>
      <w:proofErr w:type="gramStart"/>
      <w:r w:rsidRPr="00C304B3">
        <w:rPr>
          <w:rFonts w:ascii="Times New Roman" w:eastAsia="Times New Roman" w:hAnsi="Times New Roman" w:cs="Times New Roman"/>
          <w:b/>
          <w:color w:val="000000"/>
          <w:sz w:val="24"/>
          <w:szCs w:val="24"/>
          <w:lang w:eastAsia="ru-RU"/>
        </w:rPr>
        <w:t>б</w:t>
      </w:r>
      <w:proofErr w:type="gramEnd"/>
      <w:r w:rsidRPr="00C304B3">
        <w:rPr>
          <w:rFonts w:ascii="Times New Roman" w:eastAsia="Times New Roman" w:hAnsi="Times New Roman" w:cs="Times New Roman"/>
          <w:b/>
          <w:color w:val="000000"/>
          <w:sz w:val="24"/>
          <w:szCs w:val="24"/>
          <w:lang w:eastAsia="ru-RU"/>
        </w:rPr>
        <w:t>) 0,6 процента в отношении:</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земельного участка, </w:t>
      </w:r>
      <w:proofErr w:type="gramStart"/>
      <w:r w:rsidRPr="00C304B3">
        <w:rPr>
          <w:rFonts w:ascii="Times New Roman" w:eastAsia="Times New Roman" w:hAnsi="Times New Roman" w:cs="Times New Roman"/>
          <w:color w:val="000000"/>
          <w:sz w:val="24"/>
          <w:szCs w:val="24"/>
          <w:lang w:eastAsia="ru-RU"/>
        </w:rPr>
        <w:t xml:space="preserve">предоставленного </w:t>
      </w:r>
      <w:r w:rsidR="00CA0B5D">
        <w:rPr>
          <w:rFonts w:ascii="Times New Roman" w:eastAsia="Times New Roman" w:hAnsi="Times New Roman" w:cs="Times New Roman"/>
          <w:color w:val="000000"/>
          <w:sz w:val="24"/>
          <w:szCs w:val="24"/>
          <w:lang w:eastAsia="ru-RU"/>
        </w:rPr>
        <w:t xml:space="preserve"> </w:t>
      </w:r>
      <w:r w:rsidRPr="00C304B3">
        <w:rPr>
          <w:rFonts w:ascii="Times New Roman" w:eastAsia="Times New Roman" w:hAnsi="Times New Roman" w:cs="Times New Roman"/>
          <w:color w:val="000000"/>
          <w:sz w:val="24"/>
          <w:szCs w:val="24"/>
          <w:lang w:eastAsia="ru-RU"/>
        </w:rPr>
        <w:t>для</w:t>
      </w:r>
      <w:proofErr w:type="gramEnd"/>
      <w:r w:rsidRPr="00C304B3">
        <w:rPr>
          <w:rFonts w:ascii="Times New Roman" w:eastAsia="Times New Roman" w:hAnsi="Times New Roman" w:cs="Times New Roman"/>
          <w:color w:val="000000"/>
          <w:sz w:val="24"/>
          <w:szCs w:val="24"/>
          <w:lang w:eastAsia="ru-RU"/>
        </w:rPr>
        <w:t xml:space="preserve">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r w:rsidR="00CA0B5D">
        <w:rPr>
          <w:rFonts w:ascii="Times New Roman" w:eastAsia="Times New Roman" w:hAnsi="Times New Roman" w:cs="Times New Roman"/>
          <w:color w:val="000000"/>
          <w:sz w:val="24"/>
          <w:szCs w:val="24"/>
          <w:lang w:eastAsia="ru-RU"/>
        </w:rPr>
        <w:t>,  строительства многоэтажных жилых домов</w:t>
      </w:r>
      <w:r w:rsidRPr="00C304B3">
        <w:rPr>
          <w:rFonts w:ascii="Times New Roman" w:eastAsia="Times New Roman" w:hAnsi="Times New Roman" w:cs="Times New Roman"/>
          <w:color w:val="000000"/>
          <w:sz w:val="24"/>
          <w:szCs w:val="24"/>
          <w:lang w:eastAsia="ru-RU"/>
        </w:rPr>
        <w:t>;</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C304B3" w:rsidRPr="00C304B3" w:rsidRDefault="00C304B3" w:rsidP="00C304B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C304B3">
        <w:rPr>
          <w:rFonts w:ascii="Times New Roman" w:eastAsia="Times New Roman" w:hAnsi="Times New Roman" w:cs="Times New Roman"/>
          <w:b/>
          <w:color w:val="000000"/>
          <w:sz w:val="24"/>
          <w:szCs w:val="24"/>
          <w:lang w:eastAsia="ru-RU"/>
        </w:rPr>
        <w:t>в</w:t>
      </w:r>
      <w:proofErr w:type="gramEnd"/>
      <w:r w:rsidRPr="00C304B3">
        <w:rPr>
          <w:rFonts w:ascii="Times New Roman" w:eastAsia="Times New Roman" w:hAnsi="Times New Roman" w:cs="Times New Roman"/>
          <w:b/>
          <w:color w:val="000000"/>
          <w:sz w:val="24"/>
          <w:szCs w:val="24"/>
          <w:lang w:eastAsia="ru-RU"/>
        </w:rPr>
        <w:t>)</w:t>
      </w:r>
      <w:r w:rsidRPr="00C304B3">
        <w:rPr>
          <w:rFonts w:ascii="Times New Roman" w:eastAsia="Times New Roman" w:hAnsi="Times New Roman" w:cs="Times New Roman"/>
          <w:color w:val="000000"/>
          <w:sz w:val="24"/>
          <w:szCs w:val="24"/>
          <w:lang w:eastAsia="ru-RU"/>
        </w:rPr>
        <w:t xml:space="preserve"> </w:t>
      </w:r>
      <w:r w:rsidRPr="00C304B3">
        <w:rPr>
          <w:rFonts w:ascii="Times New Roman" w:eastAsia="Times New Roman" w:hAnsi="Times New Roman" w:cs="Times New Roman"/>
          <w:b/>
          <w:color w:val="000000"/>
          <w:sz w:val="24"/>
          <w:szCs w:val="24"/>
          <w:lang w:eastAsia="ru-RU"/>
        </w:rPr>
        <w:t>1,5 процента</w:t>
      </w:r>
      <w:r w:rsidRPr="00C304B3">
        <w:rPr>
          <w:rFonts w:ascii="Times New Roman" w:eastAsia="Times New Roman" w:hAnsi="Times New Roman" w:cs="Times New Roman"/>
          <w:color w:val="000000"/>
          <w:sz w:val="24"/>
          <w:szCs w:val="24"/>
          <w:lang w:eastAsia="ru-RU"/>
        </w:rPr>
        <w:t xml:space="preserve"> в отношении земельного участка в случае заключения договора аренды в соответствии </w:t>
      </w:r>
      <w:r w:rsidRPr="00C304B3">
        <w:rPr>
          <w:rFonts w:ascii="Times New Roman" w:eastAsia="Times New Roman" w:hAnsi="Times New Roman" w:cs="Times New Roman"/>
          <w:color w:val="17365D"/>
          <w:sz w:val="24"/>
          <w:szCs w:val="24"/>
          <w:lang w:eastAsia="ru-RU"/>
        </w:rPr>
        <w:t>с </w:t>
      </w:r>
      <w:hyperlink r:id="rId7" w:history="1">
        <w:r w:rsidRPr="00C304B3">
          <w:rPr>
            <w:rFonts w:ascii="Times New Roman" w:eastAsia="Times New Roman" w:hAnsi="Times New Roman" w:cs="Times New Roman"/>
            <w:color w:val="17365D"/>
            <w:sz w:val="24"/>
            <w:szCs w:val="24"/>
            <w:u w:val="single"/>
            <w:lang w:eastAsia="ru-RU"/>
          </w:rPr>
          <w:t>пунктом 5 статьи 39.7</w:t>
        </w:r>
      </w:hyperlink>
      <w:r w:rsidRPr="00C304B3">
        <w:rPr>
          <w:rFonts w:ascii="Times New Roman" w:eastAsia="Times New Roman" w:hAnsi="Times New Roman" w:cs="Times New Roman"/>
          <w:color w:val="000000"/>
          <w:sz w:val="24"/>
          <w:szCs w:val="24"/>
          <w:lang w:eastAsia="ru-RU"/>
        </w:rPr>
        <w:t> Земельного кодекса Российской Федерации (</w:t>
      </w:r>
      <w:r w:rsidRPr="00C304B3">
        <w:rPr>
          <w:rFonts w:ascii="Times New Roman" w:eastAsia="Times New Roman" w:hAnsi="Times New Roman" w:cs="Times New Roman"/>
          <w:sz w:val="24"/>
          <w:szCs w:val="24"/>
          <w:lang w:eastAsia="ru-RU"/>
        </w:rPr>
        <w:t>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1)</w:t>
      </w:r>
      <w:r w:rsidRPr="00C304B3">
        <w:rPr>
          <w:rFonts w:ascii="Times New Roman" w:eastAsia="Times New Roman" w:hAnsi="Times New Roman" w:cs="Times New Roman"/>
          <w:sz w:val="24"/>
          <w:szCs w:val="24"/>
          <w:lang w:eastAsia="ru-RU"/>
        </w:rPr>
        <w:t xml:space="preserve"> с лицом, которое в соответствии с Земельным кодексом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lastRenderedPageBreak/>
        <w:t>2)</w:t>
      </w:r>
      <w:r w:rsidRPr="00C304B3">
        <w:rPr>
          <w:rFonts w:ascii="Times New Roman" w:eastAsia="Times New Roman" w:hAnsi="Times New Roman" w:cs="Times New Roman"/>
          <w:sz w:val="24"/>
          <w:szCs w:val="24"/>
          <w:lang w:eastAsia="ru-RU"/>
        </w:rPr>
        <w:t xml:space="preserve">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2.1)</w:t>
      </w:r>
      <w:r w:rsidRPr="00C304B3">
        <w:rPr>
          <w:rFonts w:ascii="Times New Roman" w:eastAsia="Times New Roman" w:hAnsi="Times New Roman" w:cs="Times New Roman"/>
          <w:sz w:val="24"/>
          <w:szCs w:val="24"/>
          <w:lang w:eastAsia="ru-RU"/>
        </w:rPr>
        <w:t xml:space="preserve">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3)</w:t>
      </w:r>
      <w:r w:rsidRPr="00C304B3">
        <w:rPr>
          <w:rFonts w:ascii="Times New Roman" w:eastAsia="Times New Roman" w:hAnsi="Times New Roman" w:cs="Times New Roman"/>
          <w:sz w:val="24"/>
          <w:szCs w:val="24"/>
          <w:lang w:eastAsia="ru-RU"/>
        </w:rPr>
        <w:t xml:space="preserve">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4)</w:t>
      </w:r>
      <w:r w:rsidRPr="00C304B3">
        <w:rPr>
          <w:rFonts w:ascii="Times New Roman" w:eastAsia="Times New Roman" w:hAnsi="Times New Roman" w:cs="Times New Roman"/>
          <w:sz w:val="24"/>
          <w:szCs w:val="24"/>
          <w:lang w:eastAsia="ru-RU"/>
        </w:rPr>
        <w:t xml:space="preserve"> в соответствии с </w:t>
      </w:r>
      <w:hyperlink r:id="rId8" w:history="1">
        <w:r w:rsidRPr="00C304B3">
          <w:rPr>
            <w:rFonts w:ascii="Times New Roman" w:eastAsia="Times New Roman" w:hAnsi="Times New Roman" w:cs="Times New Roman"/>
            <w:color w:val="17365D"/>
            <w:sz w:val="24"/>
            <w:szCs w:val="24"/>
            <w:u w:val="single"/>
            <w:lang w:eastAsia="ru-RU"/>
          </w:rPr>
          <w:t>пунктом 3</w:t>
        </w:r>
      </w:hyperlink>
      <w:r w:rsidRPr="00C304B3">
        <w:rPr>
          <w:rFonts w:ascii="Times New Roman" w:eastAsia="Times New Roman" w:hAnsi="Times New Roman" w:cs="Times New Roman"/>
          <w:sz w:val="24"/>
          <w:szCs w:val="24"/>
          <w:lang w:eastAsia="ru-RU"/>
        </w:rPr>
        <w:t xml:space="preserve"> или </w:t>
      </w:r>
      <w:hyperlink r:id="rId9" w:history="1">
        <w:r w:rsidRPr="00C304B3">
          <w:rPr>
            <w:rFonts w:ascii="Times New Roman" w:eastAsia="Times New Roman" w:hAnsi="Times New Roman" w:cs="Times New Roman"/>
            <w:color w:val="17365D"/>
            <w:sz w:val="24"/>
            <w:szCs w:val="24"/>
            <w:u w:val="single"/>
            <w:lang w:eastAsia="ru-RU"/>
          </w:rPr>
          <w:t>4 статьи 39.20</w:t>
        </w:r>
      </w:hyperlink>
      <w:r w:rsidRPr="00C304B3">
        <w:rPr>
          <w:rFonts w:ascii="Times New Roman" w:eastAsia="Times New Roman" w:hAnsi="Times New Roman" w:cs="Times New Roman"/>
          <w:sz w:val="24"/>
          <w:szCs w:val="24"/>
          <w:lang w:eastAsia="ru-RU"/>
        </w:rPr>
        <w:t xml:space="preserve"> Земельного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5)</w:t>
      </w:r>
      <w:r w:rsidRPr="00C304B3">
        <w:rPr>
          <w:rFonts w:ascii="Times New Roman" w:eastAsia="Times New Roman" w:hAnsi="Times New Roman" w:cs="Times New Roman"/>
          <w:sz w:val="24"/>
          <w:szCs w:val="24"/>
          <w:lang w:eastAsia="ru-RU"/>
        </w:rPr>
        <w:t xml:space="preserve">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C304B3" w:rsidRPr="00C304B3" w:rsidRDefault="00C304B3" w:rsidP="00C304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6)</w:t>
      </w:r>
      <w:r w:rsidRPr="00C304B3">
        <w:rPr>
          <w:rFonts w:ascii="Times New Roman" w:eastAsia="Times New Roman" w:hAnsi="Times New Roman" w:cs="Times New Roman"/>
          <w:sz w:val="24"/>
          <w:szCs w:val="24"/>
          <w:lang w:eastAsia="ru-RU"/>
        </w:rPr>
        <w:t xml:space="preserve">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r w:rsidRPr="00C304B3">
        <w:rPr>
          <w:rFonts w:ascii="Times New Roman" w:eastAsia="Times New Roman" w:hAnsi="Times New Roman" w:cs="Times New Roman"/>
          <w:color w:val="000000"/>
          <w:sz w:val="24"/>
          <w:szCs w:val="24"/>
          <w:lang w:eastAsia="ru-RU"/>
        </w:rPr>
        <w:t>, но не выше размера земельного налога, рассчитанного в отношении такого земельного участка;</w:t>
      </w:r>
    </w:p>
    <w:p w:rsidR="00C304B3" w:rsidRPr="00C304B3" w:rsidRDefault="00C304B3" w:rsidP="00C304B3">
      <w:pPr>
        <w:shd w:val="clear" w:color="auto" w:fill="FFFFFF"/>
        <w:tabs>
          <w:tab w:val="left" w:pos="567"/>
        </w:tabs>
        <w:spacing w:before="125" w:after="125"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 xml:space="preserve">     </w:t>
      </w:r>
      <w:proofErr w:type="gramStart"/>
      <w:r w:rsidRPr="00C304B3">
        <w:rPr>
          <w:rFonts w:ascii="Times New Roman" w:eastAsia="Times New Roman" w:hAnsi="Times New Roman" w:cs="Times New Roman"/>
          <w:b/>
          <w:color w:val="000000"/>
          <w:sz w:val="24"/>
          <w:szCs w:val="24"/>
          <w:lang w:eastAsia="ru-RU"/>
        </w:rPr>
        <w:t>г</w:t>
      </w:r>
      <w:proofErr w:type="gramEnd"/>
      <w:r w:rsidRPr="00C304B3">
        <w:rPr>
          <w:rFonts w:ascii="Times New Roman" w:eastAsia="Times New Roman" w:hAnsi="Times New Roman" w:cs="Times New Roman"/>
          <w:b/>
          <w:color w:val="000000"/>
          <w:sz w:val="24"/>
          <w:szCs w:val="24"/>
          <w:lang w:eastAsia="ru-RU"/>
        </w:rPr>
        <w:t>)</w:t>
      </w:r>
      <w:r w:rsidRPr="00C304B3">
        <w:rPr>
          <w:rFonts w:ascii="Times New Roman" w:eastAsia="Times New Roman" w:hAnsi="Times New Roman" w:cs="Times New Roman"/>
          <w:color w:val="000000"/>
          <w:sz w:val="24"/>
          <w:szCs w:val="24"/>
          <w:lang w:eastAsia="ru-RU"/>
        </w:rPr>
        <w:t xml:space="preserve"> </w:t>
      </w:r>
      <w:r w:rsidRPr="00C304B3">
        <w:rPr>
          <w:rFonts w:ascii="Times New Roman" w:eastAsia="Times New Roman" w:hAnsi="Times New Roman" w:cs="Times New Roman"/>
          <w:b/>
          <w:color w:val="000000"/>
          <w:sz w:val="24"/>
          <w:szCs w:val="24"/>
          <w:lang w:eastAsia="ru-RU"/>
        </w:rPr>
        <w:t>2 процента в отношении:</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земельного участка, предоставленного </w:t>
      </w:r>
      <w:proofErr w:type="spellStart"/>
      <w:r w:rsidRPr="00C304B3">
        <w:rPr>
          <w:rFonts w:ascii="Times New Roman" w:eastAsia="Times New Roman" w:hAnsi="Times New Roman" w:cs="Times New Roman"/>
          <w:color w:val="000000"/>
          <w:sz w:val="24"/>
          <w:szCs w:val="24"/>
          <w:lang w:eastAsia="ru-RU"/>
        </w:rPr>
        <w:t>недропользователю</w:t>
      </w:r>
      <w:proofErr w:type="spellEnd"/>
      <w:r w:rsidRPr="00C304B3">
        <w:rPr>
          <w:rFonts w:ascii="Times New Roman" w:eastAsia="Times New Roman" w:hAnsi="Times New Roman" w:cs="Times New Roman"/>
          <w:color w:val="000000"/>
          <w:sz w:val="24"/>
          <w:szCs w:val="24"/>
          <w:lang w:eastAsia="ru-RU"/>
        </w:rPr>
        <w:t xml:space="preserve"> для проведения работ, связанных с пользованием недрами;</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w:t>
      </w:r>
      <w:r w:rsidRPr="00C304B3">
        <w:rPr>
          <w:rFonts w:ascii="Times New Roman" w:eastAsia="Times New Roman" w:hAnsi="Times New Roman" w:cs="Times New Roman"/>
          <w:color w:val="17365D"/>
          <w:sz w:val="24"/>
          <w:szCs w:val="24"/>
          <w:lang w:eastAsia="ru-RU"/>
        </w:rPr>
        <w:t>в </w:t>
      </w:r>
      <w:hyperlink r:id="rId10" w:anchor="p95" w:tooltip="Ссылка на текущий документ" w:history="1">
        <w:r w:rsidRPr="00C304B3">
          <w:rPr>
            <w:rFonts w:ascii="Times New Roman" w:eastAsia="Times New Roman" w:hAnsi="Times New Roman" w:cs="Times New Roman"/>
            <w:color w:val="17365D"/>
            <w:sz w:val="24"/>
            <w:szCs w:val="24"/>
            <w:u w:val="single"/>
            <w:lang w:eastAsia="ru-RU"/>
          </w:rPr>
          <w:t>подпунктах "а"</w:t>
        </w:r>
      </w:hyperlink>
      <w:r w:rsidRPr="00C304B3">
        <w:rPr>
          <w:rFonts w:ascii="Times New Roman" w:eastAsia="Times New Roman" w:hAnsi="Times New Roman" w:cs="Times New Roman"/>
          <w:color w:val="17365D"/>
          <w:sz w:val="24"/>
          <w:szCs w:val="24"/>
          <w:lang w:eastAsia="ru-RU"/>
        </w:rPr>
        <w:t> - </w:t>
      </w:r>
      <w:hyperlink r:id="rId11" w:anchor="p117" w:tooltip="Ссылка на текущий документ" w:history="1">
        <w:r w:rsidRPr="00C304B3">
          <w:rPr>
            <w:rFonts w:ascii="Times New Roman" w:eastAsia="Times New Roman" w:hAnsi="Times New Roman" w:cs="Times New Roman"/>
            <w:color w:val="17365D"/>
            <w:sz w:val="24"/>
            <w:szCs w:val="24"/>
            <w:u w:val="single"/>
            <w:lang w:eastAsia="ru-RU"/>
          </w:rPr>
          <w:t>"г"</w:t>
        </w:r>
      </w:hyperlink>
      <w:r w:rsidRPr="00C304B3">
        <w:rPr>
          <w:rFonts w:ascii="Times New Roman" w:eastAsia="Times New Roman" w:hAnsi="Times New Roman" w:cs="Times New Roman"/>
          <w:color w:val="000000"/>
          <w:sz w:val="24"/>
          <w:szCs w:val="24"/>
          <w:lang w:eastAsia="ru-RU"/>
        </w:rPr>
        <w:t> настоящего пункта Правил.</w:t>
      </w:r>
    </w:p>
    <w:p w:rsidR="00C304B3" w:rsidRPr="00C304B3" w:rsidRDefault="00C304B3"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4.</w:t>
      </w:r>
      <w:r w:rsidRPr="00C304B3">
        <w:rPr>
          <w:rFonts w:ascii="Times New Roman" w:eastAsia="Times New Roman" w:hAnsi="Times New Roman" w:cs="Times New Roman"/>
          <w:color w:val="000000"/>
          <w:sz w:val="24"/>
          <w:szCs w:val="24"/>
          <w:lang w:eastAsia="ru-RU"/>
        </w:rPr>
        <w:t xml:space="preserve">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5.</w:t>
      </w:r>
      <w:r w:rsidRPr="00C304B3">
        <w:rPr>
          <w:rFonts w:ascii="Times New Roman" w:eastAsia="Times New Roman" w:hAnsi="Times New Roman" w:cs="Times New Roman"/>
          <w:color w:val="000000"/>
          <w:sz w:val="24"/>
          <w:szCs w:val="24"/>
          <w:lang w:eastAsia="ru-RU"/>
        </w:rPr>
        <w:t xml:space="preserve"> Арендная плата рассчитывается в соответствии со </w:t>
      </w:r>
      <w:hyperlink r:id="rId12" w:tooltip="Ссылка на список документов" w:history="1">
        <w:r w:rsidRPr="00C304B3">
          <w:rPr>
            <w:rFonts w:ascii="Times New Roman" w:eastAsia="Times New Roman" w:hAnsi="Times New Roman" w:cs="Times New Roman"/>
            <w:color w:val="17365D"/>
            <w:sz w:val="24"/>
            <w:szCs w:val="24"/>
            <w:u w:val="single"/>
            <w:lang w:eastAsia="ru-RU"/>
          </w:rPr>
          <w:t>ставками</w:t>
        </w:r>
      </w:hyperlink>
      <w:r w:rsidRPr="00C304B3">
        <w:rPr>
          <w:rFonts w:ascii="Times New Roman" w:eastAsia="Times New Roman" w:hAnsi="Times New Roman" w:cs="Times New Roman"/>
          <w:color w:val="000000"/>
          <w:sz w:val="24"/>
          <w:szCs w:val="24"/>
          <w:lang w:eastAsia="ru-RU"/>
        </w:rPr>
        <w:t>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sz w:val="24"/>
          <w:szCs w:val="24"/>
          <w:lang w:eastAsia="ru-RU"/>
        </w:rPr>
        <w:t xml:space="preserve">-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w:t>
      </w:r>
      <w:r w:rsidRPr="00C304B3">
        <w:rPr>
          <w:rFonts w:ascii="Times New Roman" w:eastAsia="Times New Roman" w:hAnsi="Times New Roman" w:cs="Times New Roman"/>
          <w:sz w:val="24"/>
          <w:szCs w:val="24"/>
          <w:lang w:eastAsia="ru-RU"/>
        </w:rPr>
        <w:lastRenderedPageBreak/>
        <w:t xml:space="preserve">ремонте, ремонте и содержании автомобильных дорог) - </w:t>
      </w:r>
      <w:r w:rsidRPr="00C304B3">
        <w:rPr>
          <w:rFonts w:ascii="Times New Roman" w:eastAsia="Times New Roman" w:hAnsi="Times New Roman" w:cs="Times New Roman"/>
          <w:b/>
          <w:sz w:val="24"/>
          <w:szCs w:val="24"/>
          <w:lang w:eastAsia="ru-RU"/>
        </w:rPr>
        <w:t>0,01% от 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sz w:val="24"/>
          <w:szCs w:val="24"/>
          <w:lang w:eastAsia="ru-RU"/>
        </w:rPr>
        <w:t xml:space="preserve">-  инфраструктура железнодорожного транспорта общего и необщего пользования – </w:t>
      </w:r>
      <w:r w:rsidRPr="00C304B3">
        <w:rPr>
          <w:rFonts w:ascii="Times New Roman" w:eastAsia="Times New Roman" w:hAnsi="Times New Roman" w:cs="Times New Roman"/>
          <w:b/>
          <w:sz w:val="24"/>
          <w:szCs w:val="24"/>
          <w:lang w:eastAsia="ru-RU"/>
        </w:rPr>
        <w:t>33,39 руб. за 1 (один) га, с применением повышающего коэффициент 1,305, индексируемый на величину, равную прогнозируемому уровню инфляции, предусмотренному в муниципальном бюджете на очередной финансовый год и плановый период;</w:t>
      </w:r>
    </w:p>
    <w:p w:rsidR="00C304B3" w:rsidRPr="00C304B3" w:rsidRDefault="00C304B3" w:rsidP="00C304B3">
      <w:pPr>
        <w:spacing w:after="0" w:line="240" w:lineRule="auto"/>
        <w:jc w:val="both"/>
        <w:rPr>
          <w:rFonts w:ascii="Times New Roman" w:eastAsia="Times New Roman" w:hAnsi="Times New Roman" w:cs="Times New Roman"/>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линии электропередачи, линий связи, в том числе линейно-кабельных сооружений – </w:t>
      </w:r>
      <w:r w:rsidRPr="00C304B3">
        <w:rPr>
          <w:rFonts w:ascii="Times New Roman" w:eastAsia="Times New Roman" w:hAnsi="Times New Roman" w:cs="Times New Roman"/>
          <w:b/>
          <w:color w:val="000000"/>
          <w:sz w:val="24"/>
          <w:szCs w:val="24"/>
          <w:lang w:eastAsia="ru-RU"/>
        </w:rPr>
        <w:t>1,4% от 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b/>
          <w:color w:val="000000"/>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трубопроводов и иных объектов, используемых в сфере тепло-, водоснабжения, водоотведения и очистки сточных вод - </w:t>
      </w:r>
      <w:r w:rsidRPr="00C304B3">
        <w:rPr>
          <w:rFonts w:ascii="Times New Roman" w:eastAsia="Times New Roman" w:hAnsi="Times New Roman" w:cs="Times New Roman"/>
          <w:b/>
          <w:color w:val="000000"/>
          <w:sz w:val="24"/>
          <w:szCs w:val="24"/>
          <w:lang w:eastAsia="ru-RU"/>
        </w:rPr>
        <w:t>0,7% 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xml:space="preserve">-  объектов, непосредственно используемых для утилизации (захоронения) твердых бытовых отходов: </w:t>
      </w: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sz w:val="24"/>
          <w:szCs w:val="24"/>
          <w:lang w:eastAsia="ru-RU"/>
        </w:rPr>
        <w:t xml:space="preserve">    </w:t>
      </w:r>
      <w:proofErr w:type="gramStart"/>
      <w:r w:rsidRPr="00C304B3">
        <w:rPr>
          <w:rFonts w:ascii="Times New Roman" w:eastAsia="Times New Roman" w:hAnsi="Times New Roman" w:cs="Times New Roman"/>
          <w:b/>
          <w:sz w:val="24"/>
          <w:szCs w:val="24"/>
          <w:lang w:eastAsia="ru-RU"/>
        </w:rPr>
        <w:t>а</w:t>
      </w:r>
      <w:proofErr w:type="gramEnd"/>
      <w:r w:rsidRPr="00C304B3">
        <w:rPr>
          <w:rFonts w:ascii="Times New Roman" w:eastAsia="Times New Roman" w:hAnsi="Times New Roman" w:cs="Times New Roman"/>
          <w:b/>
          <w:sz w:val="24"/>
          <w:szCs w:val="24"/>
          <w:lang w:eastAsia="ru-RU"/>
        </w:rPr>
        <w:t>)</w:t>
      </w:r>
      <w:r w:rsidRPr="00C304B3">
        <w:rPr>
          <w:rFonts w:ascii="Times New Roman" w:eastAsia="Times New Roman" w:hAnsi="Times New Roman" w:cs="Times New Roman"/>
          <w:sz w:val="24"/>
          <w:szCs w:val="24"/>
          <w:lang w:eastAsia="ru-RU"/>
        </w:rPr>
        <w:t xml:space="preserve"> объекты, непосредственно  используемые  для  твердых бытовых отходов, в том числе полигоны, размещение указанных объектов  -  </w:t>
      </w:r>
      <w:r w:rsidRPr="00C304B3">
        <w:rPr>
          <w:rFonts w:ascii="Times New Roman" w:eastAsia="Times New Roman" w:hAnsi="Times New Roman" w:cs="Times New Roman"/>
          <w:b/>
          <w:sz w:val="24"/>
          <w:szCs w:val="24"/>
          <w:lang w:eastAsia="ru-RU"/>
        </w:rPr>
        <w:t>3,5</w:t>
      </w:r>
      <w:r w:rsidRPr="00C304B3">
        <w:rPr>
          <w:rFonts w:ascii="Times New Roman" w:eastAsia="Times New Roman" w:hAnsi="Times New Roman" w:cs="Times New Roman"/>
          <w:sz w:val="24"/>
          <w:szCs w:val="24"/>
          <w:lang w:eastAsia="ru-RU"/>
        </w:rPr>
        <w:t xml:space="preserve"> </w:t>
      </w:r>
      <w:r w:rsidRPr="00C304B3">
        <w:rPr>
          <w:rFonts w:ascii="Times New Roman" w:eastAsia="Times New Roman" w:hAnsi="Times New Roman" w:cs="Times New Roman"/>
          <w:b/>
          <w:color w:val="000000"/>
          <w:sz w:val="24"/>
          <w:szCs w:val="24"/>
          <w:lang w:eastAsia="ru-RU"/>
        </w:rPr>
        <w:t>%  от  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 xml:space="preserve">   </w:t>
      </w:r>
      <w:proofErr w:type="gramStart"/>
      <w:r w:rsidRPr="00C304B3">
        <w:rPr>
          <w:rFonts w:ascii="Times New Roman" w:eastAsia="Times New Roman" w:hAnsi="Times New Roman" w:cs="Times New Roman"/>
          <w:b/>
          <w:color w:val="000000"/>
          <w:sz w:val="24"/>
          <w:szCs w:val="24"/>
          <w:lang w:eastAsia="ru-RU"/>
        </w:rPr>
        <w:t>б</w:t>
      </w:r>
      <w:proofErr w:type="gramEnd"/>
      <w:r w:rsidRPr="00C304B3">
        <w:rPr>
          <w:rFonts w:ascii="Times New Roman" w:eastAsia="Times New Roman" w:hAnsi="Times New Roman" w:cs="Times New Roman"/>
          <w:b/>
          <w:color w:val="000000"/>
          <w:sz w:val="24"/>
          <w:szCs w:val="24"/>
          <w:lang w:eastAsia="ru-RU"/>
        </w:rPr>
        <w:t>)</w:t>
      </w:r>
      <w:r w:rsidRPr="00C304B3">
        <w:rPr>
          <w:rFonts w:ascii="Times New Roman" w:eastAsia="Times New Roman" w:hAnsi="Times New Roman" w:cs="Times New Roman"/>
          <w:color w:val="000000"/>
          <w:sz w:val="24"/>
          <w:szCs w:val="24"/>
          <w:lang w:eastAsia="ru-RU"/>
        </w:rPr>
        <w:t xml:space="preserve"> объекты,  утилизирующие твердые  бытовые  отходы методом сжигания, размещение указанных объектов  - </w:t>
      </w:r>
      <w:r w:rsidRPr="00C304B3">
        <w:rPr>
          <w:rFonts w:ascii="Times New Roman" w:eastAsia="Times New Roman" w:hAnsi="Times New Roman" w:cs="Times New Roman"/>
          <w:b/>
          <w:sz w:val="24"/>
          <w:szCs w:val="24"/>
          <w:lang w:eastAsia="ru-RU"/>
        </w:rPr>
        <w:t>2</w:t>
      </w:r>
      <w:r w:rsidRPr="00C304B3">
        <w:rPr>
          <w:rFonts w:ascii="Times New Roman" w:eastAsia="Times New Roman" w:hAnsi="Times New Roman" w:cs="Times New Roman"/>
          <w:sz w:val="24"/>
          <w:szCs w:val="24"/>
          <w:lang w:eastAsia="ru-RU"/>
        </w:rPr>
        <w:t xml:space="preserve"> </w:t>
      </w:r>
      <w:r w:rsidRPr="00C304B3">
        <w:rPr>
          <w:rFonts w:ascii="Times New Roman" w:eastAsia="Times New Roman" w:hAnsi="Times New Roman" w:cs="Times New Roman"/>
          <w:b/>
          <w:color w:val="000000"/>
          <w:sz w:val="24"/>
          <w:szCs w:val="24"/>
          <w:lang w:eastAsia="ru-RU"/>
        </w:rPr>
        <w:t>%  от  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b/>
          <w:color w:val="000000"/>
          <w:sz w:val="24"/>
          <w:szCs w:val="24"/>
          <w:lang w:eastAsia="ru-RU"/>
        </w:rPr>
        <w:t xml:space="preserve">   </w:t>
      </w:r>
      <w:proofErr w:type="gramStart"/>
      <w:r w:rsidRPr="00C304B3">
        <w:rPr>
          <w:rFonts w:ascii="Times New Roman" w:eastAsia="Times New Roman" w:hAnsi="Times New Roman" w:cs="Times New Roman"/>
          <w:b/>
          <w:color w:val="000000"/>
          <w:sz w:val="24"/>
          <w:szCs w:val="24"/>
          <w:lang w:eastAsia="ru-RU"/>
        </w:rPr>
        <w:t>в</w:t>
      </w:r>
      <w:proofErr w:type="gramEnd"/>
      <w:r w:rsidRPr="00C304B3">
        <w:rPr>
          <w:rFonts w:ascii="Times New Roman" w:eastAsia="Times New Roman" w:hAnsi="Times New Roman" w:cs="Times New Roman"/>
          <w:b/>
          <w:color w:val="000000"/>
          <w:sz w:val="24"/>
          <w:szCs w:val="24"/>
          <w:lang w:eastAsia="ru-RU"/>
        </w:rPr>
        <w:t>)</w:t>
      </w:r>
      <w:r w:rsidRPr="00C304B3">
        <w:rPr>
          <w:rFonts w:ascii="Times New Roman" w:eastAsia="Times New Roman" w:hAnsi="Times New Roman" w:cs="Times New Roman"/>
          <w:color w:val="000000"/>
          <w:sz w:val="24"/>
          <w:szCs w:val="24"/>
          <w:lang w:eastAsia="ru-RU"/>
        </w:rPr>
        <w:t xml:space="preserve"> объекты,  утилизирующие твердые  бытовые  отходы методом их сортировки и переработки, размещение указанных объектов  -   </w:t>
      </w:r>
      <w:r w:rsidRPr="00C304B3">
        <w:rPr>
          <w:rFonts w:ascii="Times New Roman" w:eastAsia="Times New Roman" w:hAnsi="Times New Roman" w:cs="Times New Roman"/>
          <w:b/>
          <w:sz w:val="24"/>
          <w:szCs w:val="24"/>
          <w:lang w:eastAsia="ru-RU"/>
        </w:rPr>
        <w:t>0,3</w:t>
      </w:r>
      <w:r w:rsidRPr="00C304B3">
        <w:rPr>
          <w:rFonts w:ascii="Times New Roman" w:eastAsia="Times New Roman" w:hAnsi="Times New Roman" w:cs="Times New Roman"/>
          <w:sz w:val="24"/>
          <w:szCs w:val="24"/>
          <w:lang w:eastAsia="ru-RU"/>
        </w:rPr>
        <w:t xml:space="preserve"> </w:t>
      </w:r>
      <w:r w:rsidRPr="00C304B3">
        <w:rPr>
          <w:rFonts w:ascii="Times New Roman" w:eastAsia="Times New Roman" w:hAnsi="Times New Roman" w:cs="Times New Roman"/>
          <w:b/>
          <w:color w:val="000000"/>
          <w:sz w:val="24"/>
          <w:szCs w:val="24"/>
          <w:lang w:eastAsia="ru-RU"/>
        </w:rPr>
        <w:t>%  от  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b/>
          <w:color w:val="000000"/>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 - </w:t>
      </w:r>
      <w:r w:rsidRPr="00C304B3">
        <w:rPr>
          <w:rFonts w:ascii="Times New Roman" w:eastAsia="Times New Roman" w:hAnsi="Times New Roman" w:cs="Times New Roman"/>
          <w:b/>
          <w:color w:val="000000"/>
          <w:sz w:val="24"/>
          <w:szCs w:val="24"/>
          <w:lang w:eastAsia="ru-RU"/>
        </w:rPr>
        <w:t xml:space="preserve">0,1 руб. за </w:t>
      </w:r>
      <w:proofErr w:type="spellStart"/>
      <w:r w:rsidRPr="00C304B3">
        <w:rPr>
          <w:rFonts w:ascii="Times New Roman" w:eastAsia="Times New Roman" w:hAnsi="Times New Roman" w:cs="Times New Roman"/>
          <w:b/>
          <w:color w:val="000000"/>
          <w:sz w:val="24"/>
          <w:szCs w:val="24"/>
          <w:lang w:eastAsia="ru-RU"/>
        </w:rPr>
        <w:t>кв.м</w:t>
      </w:r>
      <w:proofErr w:type="spellEnd"/>
      <w:r w:rsidRPr="00C304B3">
        <w:rPr>
          <w:rFonts w:ascii="Times New Roman" w:eastAsia="Times New Roman" w:hAnsi="Times New Roman" w:cs="Times New Roman"/>
          <w:b/>
          <w:color w:val="000000"/>
          <w:sz w:val="24"/>
          <w:szCs w:val="24"/>
          <w:lang w:eastAsia="ru-RU"/>
        </w:rPr>
        <w:t>.;</w:t>
      </w:r>
    </w:p>
    <w:p w:rsidR="00C304B3" w:rsidRPr="00C304B3" w:rsidRDefault="00C304B3" w:rsidP="00C304B3">
      <w:pPr>
        <w:spacing w:after="0" w:line="240" w:lineRule="auto"/>
        <w:jc w:val="both"/>
        <w:rPr>
          <w:rFonts w:ascii="Times New Roman" w:eastAsia="Times New Roman" w:hAnsi="Times New Roman" w:cs="Times New Roman"/>
          <w:b/>
          <w:color w:val="000000"/>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color w:val="000000"/>
          <w:sz w:val="24"/>
          <w:szCs w:val="24"/>
          <w:lang w:eastAsia="ru-RU"/>
        </w:rPr>
      </w:pPr>
      <w:r w:rsidRPr="00C304B3">
        <w:rPr>
          <w:rFonts w:ascii="Times New Roman" w:eastAsia="Times New Roman" w:hAnsi="Times New Roman" w:cs="Times New Roman"/>
          <w:color w:val="000000"/>
          <w:sz w:val="24"/>
          <w:szCs w:val="24"/>
          <w:lang w:eastAsia="ru-RU"/>
        </w:rPr>
        <w:t xml:space="preserve">-  для размещения тепловых станций, обслуживающих их и </w:t>
      </w:r>
      <w:proofErr w:type="gramStart"/>
      <w:r w:rsidRPr="00C304B3">
        <w:rPr>
          <w:rFonts w:ascii="Times New Roman" w:eastAsia="Times New Roman" w:hAnsi="Times New Roman" w:cs="Times New Roman"/>
          <w:color w:val="000000"/>
          <w:sz w:val="24"/>
          <w:szCs w:val="24"/>
          <w:lang w:eastAsia="ru-RU"/>
        </w:rPr>
        <w:t>сооружений</w:t>
      </w:r>
      <w:proofErr w:type="gramEnd"/>
      <w:r w:rsidRPr="00C304B3">
        <w:rPr>
          <w:rFonts w:ascii="Times New Roman" w:eastAsia="Times New Roman" w:hAnsi="Times New Roman" w:cs="Times New Roman"/>
          <w:color w:val="000000"/>
          <w:sz w:val="24"/>
          <w:szCs w:val="24"/>
          <w:lang w:eastAsia="ru-RU"/>
        </w:rPr>
        <w:t xml:space="preserve"> и объектов – </w:t>
      </w:r>
      <w:r w:rsidRPr="00C304B3">
        <w:rPr>
          <w:rFonts w:ascii="Times New Roman" w:eastAsia="Times New Roman" w:hAnsi="Times New Roman" w:cs="Times New Roman"/>
          <w:b/>
          <w:color w:val="000000"/>
          <w:sz w:val="24"/>
          <w:szCs w:val="24"/>
          <w:lang w:eastAsia="ru-RU"/>
        </w:rPr>
        <w:t xml:space="preserve">1,6% от кадастровой стоимости, но не более 4,10 руб. за </w:t>
      </w:r>
      <w:proofErr w:type="spellStart"/>
      <w:r w:rsidRPr="00C304B3">
        <w:rPr>
          <w:rFonts w:ascii="Times New Roman" w:eastAsia="Times New Roman" w:hAnsi="Times New Roman" w:cs="Times New Roman"/>
          <w:b/>
          <w:color w:val="000000"/>
          <w:sz w:val="24"/>
          <w:szCs w:val="24"/>
          <w:lang w:eastAsia="ru-RU"/>
        </w:rPr>
        <w:t>кв.м</w:t>
      </w:r>
      <w:proofErr w:type="spellEnd"/>
      <w:r w:rsidRPr="00C304B3">
        <w:rPr>
          <w:rFonts w:ascii="Times New Roman" w:eastAsia="Times New Roman" w:hAnsi="Times New Roman" w:cs="Times New Roman"/>
          <w:b/>
          <w:color w:val="000000"/>
          <w:sz w:val="24"/>
          <w:szCs w:val="24"/>
          <w:lang w:eastAsia="ru-RU"/>
        </w:rPr>
        <w:t xml:space="preserve">.; </w:t>
      </w:r>
    </w:p>
    <w:p w:rsidR="00C304B3" w:rsidRPr="00C304B3" w:rsidRDefault="00C304B3" w:rsidP="00C304B3">
      <w:pPr>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color w:val="000000"/>
          <w:sz w:val="24"/>
          <w:szCs w:val="24"/>
          <w:lang w:eastAsia="ru-RU"/>
        </w:rPr>
        <w:t xml:space="preserve">- для размещения электростанций, в том числе солнечных электростанций, </w:t>
      </w:r>
      <w:r w:rsidRPr="00C304B3">
        <w:rPr>
          <w:rFonts w:ascii="Times New Roman" w:eastAsia="Times New Roman" w:hAnsi="Times New Roman" w:cs="Times New Roman"/>
          <w:sz w:val="24"/>
          <w:szCs w:val="24"/>
          <w:lang w:eastAsia="ru-RU"/>
        </w:rPr>
        <w:t xml:space="preserve">обслуживающих их сооружений и объектов, объектов электросетевого хозяйства и иных определенных </w:t>
      </w:r>
      <w:hyperlink r:id="rId13" w:history="1">
        <w:r w:rsidRPr="00C304B3">
          <w:rPr>
            <w:rFonts w:ascii="Calibri" w:eastAsia="Times New Roman" w:hAnsi="Calibri" w:cs="Times New Roman"/>
            <w:color w:val="17365D"/>
            <w:sz w:val="24"/>
            <w:szCs w:val="24"/>
            <w:u w:val="single"/>
            <w:lang w:eastAsia="ru-RU"/>
          </w:rPr>
          <w:t>законодательством</w:t>
        </w:r>
      </w:hyperlink>
      <w:r w:rsidRPr="00C304B3">
        <w:rPr>
          <w:rFonts w:ascii="Times New Roman" w:eastAsia="Times New Roman" w:hAnsi="Times New Roman" w:cs="Times New Roman"/>
          <w:sz w:val="24"/>
          <w:szCs w:val="24"/>
          <w:lang w:eastAsia="ru-RU"/>
        </w:rPr>
        <w:t xml:space="preserve"> Российской Федерации об электроэнергетике объектов электроэнергетики   -  </w:t>
      </w:r>
      <w:r w:rsidRPr="00C304B3">
        <w:rPr>
          <w:rFonts w:ascii="Times New Roman" w:eastAsia="Times New Roman" w:hAnsi="Times New Roman" w:cs="Times New Roman"/>
          <w:b/>
          <w:sz w:val="24"/>
          <w:szCs w:val="24"/>
          <w:lang w:eastAsia="ru-RU"/>
        </w:rPr>
        <w:t xml:space="preserve">1,5% от кадастровой стоимости земельного участка, но не более 1,33 руб. за </w:t>
      </w:r>
      <w:proofErr w:type="spellStart"/>
      <w:r w:rsidRPr="00C304B3">
        <w:rPr>
          <w:rFonts w:ascii="Times New Roman" w:eastAsia="Times New Roman" w:hAnsi="Times New Roman" w:cs="Times New Roman"/>
          <w:b/>
          <w:sz w:val="24"/>
          <w:szCs w:val="24"/>
          <w:lang w:eastAsia="ru-RU"/>
        </w:rPr>
        <w:t>кв.м</w:t>
      </w:r>
      <w:proofErr w:type="spellEnd"/>
      <w:r w:rsidRPr="00C304B3">
        <w:rPr>
          <w:rFonts w:ascii="Times New Roman" w:eastAsia="Times New Roman" w:hAnsi="Times New Roman" w:cs="Times New Roman"/>
          <w:b/>
          <w:sz w:val="24"/>
          <w:szCs w:val="24"/>
          <w:lang w:eastAsia="ru-RU"/>
        </w:rPr>
        <w:t>.</w:t>
      </w:r>
    </w:p>
    <w:p w:rsidR="00C304B3" w:rsidRPr="00C304B3" w:rsidRDefault="00C304B3" w:rsidP="00C304B3">
      <w:pPr>
        <w:spacing w:after="0" w:line="240" w:lineRule="auto"/>
        <w:jc w:val="both"/>
        <w:rPr>
          <w:rFonts w:ascii="Times New Roman" w:eastAsia="Times New Roman" w:hAnsi="Times New Roman" w:cs="Times New Roman"/>
          <w:b/>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xml:space="preserve">- 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 </w:t>
      </w:r>
    </w:p>
    <w:p w:rsidR="00C304B3" w:rsidRPr="00C304B3" w:rsidRDefault="00C304B3" w:rsidP="00C304B3">
      <w:pPr>
        <w:spacing w:after="0" w:line="240" w:lineRule="auto"/>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sz w:val="24"/>
          <w:szCs w:val="24"/>
          <w:lang w:eastAsia="ru-RU"/>
        </w:rPr>
        <w:t xml:space="preserve">    </w:t>
      </w:r>
      <w:proofErr w:type="gramStart"/>
      <w:r w:rsidRPr="00C304B3">
        <w:rPr>
          <w:rFonts w:ascii="Times New Roman" w:eastAsia="Times New Roman" w:hAnsi="Times New Roman" w:cs="Times New Roman"/>
          <w:b/>
          <w:sz w:val="24"/>
          <w:szCs w:val="24"/>
          <w:lang w:eastAsia="ru-RU"/>
        </w:rPr>
        <w:t>а</w:t>
      </w:r>
      <w:proofErr w:type="gramEnd"/>
      <w:r w:rsidRPr="00C304B3">
        <w:rPr>
          <w:rFonts w:ascii="Times New Roman" w:eastAsia="Times New Roman" w:hAnsi="Times New Roman" w:cs="Times New Roman"/>
          <w:b/>
          <w:sz w:val="24"/>
          <w:szCs w:val="24"/>
          <w:lang w:eastAsia="ru-RU"/>
        </w:rPr>
        <w:t>)</w:t>
      </w:r>
      <w:r w:rsidRPr="00C304B3">
        <w:rPr>
          <w:rFonts w:ascii="Times New Roman" w:eastAsia="Times New Roman" w:hAnsi="Times New Roman" w:cs="Times New Roman"/>
          <w:sz w:val="24"/>
          <w:szCs w:val="24"/>
          <w:lang w:eastAsia="ru-RU"/>
        </w:rPr>
        <w:t xml:space="preserve"> не может превышать </w:t>
      </w:r>
      <w:r w:rsidRPr="00C304B3">
        <w:rPr>
          <w:rFonts w:ascii="Times New Roman" w:eastAsia="Times New Roman" w:hAnsi="Times New Roman" w:cs="Times New Roman"/>
          <w:b/>
          <w:sz w:val="24"/>
          <w:szCs w:val="24"/>
          <w:lang w:eastAsia="ru-RU"/>
        </w:rPr>
        <w:t xml:space="preserve">0,01%  от кадастровой  стоимости </w:t>
      </w:r>
      <w:r w:rsidRPr="00C304B3">
        <w:rPr>
          <w:rFonts w:ascii="Times New Roman" w:eastAsia="Times New Roman" w:hAnsi="Times New Roman" w:cs="Times New Roman"/>
          <w:sz w:val="24"/>
          <w:szCs w:val="24"/>
          <w:lang w:eastAsia="ru-RU"/>
        </w:rPr>
        <w:t xml:space="preserve"> соответствующего земельного участка, если на нем  расположены объекты, обеспечивающие  радиовещание на длинных, средних и коротких частотах, </w:t>
      </w:r>
      <w:r w:rsidRPr="00C304B3">
        <w:rPr>
          <w:rFonts w:ascii="Times New Roman" w:eastAsia="Times New Roman" w:hAnsi="Times New Roman" w:cs="Times New Roman"/>
          <w:b/>
          <w:sz w:val="24"/>
          <w:szCs w:val="24"/>
          <w:lang w:eastAsia="ru-RU"/>
        </w:rPr>
        <w:t>но не менее</w:t>
      </w:r>
      <w:r w:rsidRPr="00C304B3">
        <w:rPr>
          <w:rFonts w:ascii="Times New Roman" w:eastAsia="Times New Roman" w:hAnsi="Times New Roman" w:cs="Times New Roman"/>
          <w:sz w:val="24"/>
          <w:szCs w:val="24"/>
          <w:lang w:eastAsia="ru-RU"/>
        </w:rPr>
        <w:t xml:space="preserve">  </w:t>
      </w:r>
      <w:r w:rsidRPr="00C304B3">
        <w:rPr>
          <w:rFonts w:ascii="Times New Roman" w:eastAsia="Times New Roman" w:hAnsi="Times New Roman" w:cs="Times New Roman"/>
          <w:b/>
          <w:sz w:val="24"/>
          <w:szCs w:val="24"/>
          <w:lang w:eastAsia="ru-RU"/>
        </w:rPr>
        <w:t xml:space="preserve">0,10 руб. за </w:t>
      </w:r>
      <w:proofErr w:type="spellStart"/>
      <w:r w:rsidRPr="00C304B3">
        <w:rPr>
          <w:rFonts w:ascii="Times New Roman" w:eastAsia="Times New Roman" w:hAnsi="Times New Roman" w:cs="Times New Roman"/>
          <w:b/>
          <w:sz w:val="24"/>
          <w:szCs w:val="24"/>
          <w:lang w:eastAsia="ru-RU"/>
        </w:rPr>
        <w:t>кв.м</w:t>
      </w:r>
      <w:proofErr w:type="spellEnd"/>
      <w:r w:rsidRPr="00C304B3">
        <w:rPr>
          <w:rFonts w:ascii="Times New Roman" w:eastAsia="Times New Roman" w:hAnsi="Times New Roman" w:cs="Times New Roman"/>
          <w:b/>
          <w:sz w:val="24"/>
          <w:szCs w:val="24"/>
          <w:lang w:eastAsia="ru-RU"/>
        </w:rPr>
        <w:t>.;</w:t>
      </w: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b/>
          <w:sz w:val="24"/>
          <w:szCs w:val="24"/>
          <w:lang w:eastAsia="ru-RU"/>
        </w:rPr>
        <w:t xml:space="preserve">    </w:t>
      </w:r>
      <w:proofErr w:type="gramStart"/>
      <w:r w:rsidRPr="00C304B3">
        <w:rPr>
          <w:rFonts w:ascii="Times New Roman" w:eastAsia="Times New Roman" w:hAnsi="Times New Roman" w:cs="Times New Roman"/>
          <w:b/>
          <w:sz w:val="24"/>
          <w:szCs w:val="24"/>
          <w:lang w:eastAsia="ru-RU"/>
        </w:rPr>
        <w:t>б</w:t>
      </w:r>
      <w:proofErr w:type="gramEnd"/>
      <w:r w:rsidRPr="00C304B3">
        <w:rPr>
          <w:rFonts w:ascii="Times New Roman" w:eastAsia="Times New Roman" w:hAnsi="Times New Roman" w:cs="Times New Roman"/>
          <w:b/>
          <w:sz w:val="24"/>
          <w:szCs w:val="24"/>
          <w:lang w:eastAsia="ru-RU"/>
        </w:rPr>
        <w:t>)</w:t>
      </w:r>
      <w:r w:rsidRPr="00C304B3">
        <w:rPr>
          <w:rFonts w:ascii="Times New Roman" w:eastAsia="Times New Roman" w:hAnsi="Times New Roman" w:cs="Times New Roman"/>
          <w:sz w:val="24"/>
          <w:szCs w:val="24"/>
          <w:lang w:eastAsia="ru-RU"/>
        </w:rPr>
        <w:t xml:space="preserve"> не может превышать </w:t>
      </w:r>
      <w:r w:rsidRPr="00C304B3">
        <w:rPr>
          <w:rFonts w:ascii="Times New Roman" w:eastAsia="Times New Roman" w:hAnsi="Times New Roman" w:cs="Times New Roman"/>
          <w:b/>
          <w:sz w:val="24"/>
          <w:szCs w:val="24"/>
          <w:lang w:eastAsia="ru-RU"/>
        </w:rPr>
        <w:t>0,3%</w:t>
      </w:r>
      <w:r w:rsidRPr="00C304B3">
        <w:rPr>
          <w:rFonts w:ascii="Times New Roman" w:eastAsia="Times New Roman" w:hAnsi="Times New Roman" w:cs="Times New Roman"/>
          <w:sz w:val="24"/>
          <w:szCs w:val="24"/>
          <w:lang w:eastAsia="ru-RU"/>
        </w:rPr>
        <w:t xml:space="preserve">  </w:t>
      </w:r>
      <w:r w:rsidRPr="00C304B3">
        <w:rPr>
          <w:rFonts w:ascii="Times New Roman" w:eastAsia="Times New Roman" w:hAnsi="Times New Roman" w:cs="Times New Roman"/>
          <w:b/>
          <w:sz w:val="24"/>
          <w:szCs w:val="24"/>
          <w:lang w:eastAsia="ru-RU"/>
        </w:rPr>
        <w:t>от кадастровой  стоимости</w:t>
      </w:r>
      <w:r w:rsidRPr="00C304B3">
        <w:rPr>
          <w:rFonts w:ascii="Times New Roman" w:eastAsia="Times New Roman" w:hAnsi="Times New Roman" w:cs="Times New Roman"/>
          <w:sz w:val="24"/>
          <w:szCs w:val="24"/>
          <w:lang w:eastAsia="ru-RU"/>
        </w:rPr>
        <w:t xml:space="preserve"> соответствующего земельного участка в отношении  прочих земельных участков, </w:t>
      </w:r>
      <w:r w:rsidRPr="00C304B3">
        <w:rPr>
          <w:rFonts w:ascii="Times New Roman" w:eastAsia="Times New Roman" w:hAnsi="Times New Roman" w:cs="Times New Roman"/>
          <w:b/>
          <w:sz w:val="24"/>
          <w:szCs w:val="24"/>
          <w:lang w:eastAsia="ru-RU"/>
        </w:rPr>
        <w:t>но не менее</w:t>
      </w:r>
      <w:r w:rsidRPr="00C304B3">
        <w:rPr>
          <w:rFonts w:ascii="Times New Roman" w:eastAsia="Times New Roman" w:hAnsi="Times New Roman" w:cs="Times New Roman"/>
          <w:sz w:val="24"/>
          <w:szCs w:val="24"/>
          <w:lang w:eastAsia="ru-RU"/>
        </w:rPr>
        <w:t xml:space="preserve">  </w:t>
      </w:r>
      <w:r w:rsidRPr="00C304B3">
        <w:rPr>
          <w:rFonts w:ascii="Times New Roman" w:eastAsia="Times New Roman" w:hAnsi="Times New Roman" w:cs="Times New Roman"/>
          <w:b/>
          <w:sz w:val="24"/>
          <w:szCs w:val="24"/>
          <w:lang w:eastAsia="ru-RU"/>
        </w:rPr>
        <w:t xml:space="preserve">0,10 руб. за </w:t>
      </w:r>
      <w:proofErr w:type="spellStart"/>
      <w:r w:rsidRPr="00C304B3">
        <w:rPr>
          <w:rFonts w:ascii="Times New Roman" w:eastAsia="Times New Roman" w:hAnsi="Times New Roman" w:cs="Times New Roman"/>
          <w:b/>
          <w:sz w:val="24"/>
          <w:szCs w:val="24"/>
          <w:lang w:eastAsia="ru-RU"/>
        </w:rPr>
        <w:t>кв.м</w:t>
      </w:r>
      <w:proofErr w:type="spellEnd"/>
      <w:r w:rsidRPr="00C304B3">
        <w:rPr>
          <w:rFonts w:ascii="Times New Roman" w:eastAsia="Times New Roman" w:hAnsi="Times New Roman" w:cs="Times New Roman"/>
          <w:b/>
          <w:sz w:val="24"/>
          <w:szCs w:val="24"/>
          <w:lang w:eastAsia="ru-RU"/>
        </w:rPr>
        <w:t>.</w:t>
      </w:r>
    </w:p>
    <w:p w:rsidR="00C304B3" w:rsidRPr="00C304B3" w:rsidRDefault="00C304B3" w:rsidP="00C304B3">
      <w:pPr>
        <w:spacing w:after="0" w:line="240" w:lineRule="auto"/>
        <w:jc w:val="both"/>
        <w:rPr>
          <w:rFonts w:ascii="Times New Roman" w:eastAsia="Times New Roman" w:hAnsi="Times New Roman" w:cs="Times New Roman"/>
          <w:b/>
          <w:sz w:val="16"/>
          <w:szCs w:val="16"/>
          <w:lang w:eastAsia="ru-RU"/>
        </w:rPr>
      </w:pPr>
    </w:p>
    <w:p w:rsidR="00C304B3" w:rsidRPr="00C304B3" w:rsidRDefault="00C304B3" w:rsidP="00C304B3">
      <w:pPr>
        <w:spacing w:after="0" w:line="240" w:lineRule="auto"/>
        <w:jc w:val="both"/>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sz w:val="24"/>
          <w:szCs w:val="24"/>
          <w:lang w:eastAsia="ru-RU"/>
        </w:rPr>
        <w:t>-</w:t>
      </w:r>
      <w:r w:rsidRPr="00C304B3">
        <w:rPr>
          <w:rFonts w:ascii="Times New Roman" w:eastAsia="Times New Roman" w:hAnsi="Times New Roman" w:cs="Times New Roman"/>
          <w:b/>
          <w:sz w:val="24"/>
          <w:szCs w:val="24"/>
          <w:lang w:eastAsia="ru-RU"/>
        </w:rPr>
        <w:t xml:space="preserve">  </w:t>
      </w:r>
      <w:r w:rsidRPr="00C304B3">
        <w:rPr>
          <w:rFonts w:ascii="Times New Roman" w:eastAsia="Times New Roman" w:hAnsi="Times New Roman" w:cs="Times New Roman"/>
          <w:sz w:val="24"/>
          <w:szCs w:val="24"/>
          <w:lang w:eastAsia="ru-RU"/>
        </w:rPr>
        <w:t>объектов спорта</w:t>
      </w:r>
      <w:r w:rsidR="0025721C">
        <w:rPr>
          <w:rFonts w:ascii="Times New Roman" w:eastAsia="Times New Roman" w:hAnsi="Times New Roman" w:cs="Times New Roman"/>
          <w:b/>
          <w:sz w:val="24"/>
          <w:szCs w:val="24"/>
          <w:lang w:eastAsia="ru-RU"/>
        </w:rPr>
        <w:t xml:space="preserve"> - 0,5% от </w:t>
      </w:r>
      <w:r w:rsidRPr="00C304B3">
        <w:rPr>
          <w:rFonts w:ascii="Times New Roman" w:eastAsia="Times New Roman" w:hAnsi="Times New Roman" w:cs="Times New Roman"/>
          <w:b/>
          <w:sz w:val="24"/>
          <w:szCs w:val="24"/>
          <w:lang w:eastAsia="ru-RU"/>
        </w:rPr>
        <w:t>кадастровой стоимости земельного участка.</w:t>
      </w:r>
    </w:p>
    <w:p w:rsidR="00C304B3" w:rsidRPr="00C304B3" w:rsidRDefault="00C304B3" w:rsidP="00C304B3">
      <w:pPr>
        <w:spacing w:after="0" w:line="240" w:lineRule="auto"/>
        <w:jc w:val="both"/>
        <w:rPr>
          <w:rFonts w:ascii="Times New Roman" w:eastAsia="Times New Roman" w:hAnsi="Times New Roman" w:cs="Times New Roman"/>
          <w:sz w:val="16"/>
          <w:szCs w:val="16"/>
          <w:lang w:eastAsia="ru-RU"/>
        </w:rPr>
      </w:pP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6.</w:t>
      </w:r>
      <w:r w:rsidRPr="00C304B3">
        <w:rPr>
          <w:rFonts w:ascii="Times New Roman" w:eastAsia="Times New Roman" w:hAnsi="Times New Roman" w:cs="Times New Roman"/>
          <w:color w:val="000000"/>
          <w:sz w:val="24"/>
          <w:szCs w:val="24"/>
          <w:lang w:eastAsia="ru-RU"/>
        </w:rPr>
        <w:t xml:space="preserve"> Арендная плата за земельный участок, на котором расположены здания, сооружения, объекты незавершенного строительства, в случаях, не указанных в </w:t>
      </w:r>
      <w:hyperlink r:id="rId14" w:anchor="p92" w:tooltip="Ссылка на текущий документ" w:history="1">
        <w:r w:rsidRPr="00C304B3">
          <w:rPr>
            <w:rFonts w:ascii="Times New Roman" w:eastAsia="Times New Roman" w:hAnsi="Times New Roman" w:cs="Times New Roman"/>
            <w:color w:val="17365D"/>
            <w:sz w:val="24"/>
            <w:szCs w:val="24"/>
            <w:u w:val="single"/>
            <w:lang w:eastAsia="ru-RU"/>
          </w:rPr>
          <w:t>пунктах 3</w:t>
        </w:r>
      </w:hyperlink>
      <w:r w:rsidRPr="00C304B3">
        <w:rPr>
          <w:rFonts w:ascii="Times New Roman" w:eastAsia="Times New Roman" w:hAnsi="Times New Roman" w:cs="Times New Roman"/>
          <w:color w:val="17365D"/>
          <w:sz w:val="24"/>
          <w:szCs w:val="24"/>
          <w:lang w:eastAsia="ru-RU"/>
        </w:rPr>
        <w:t> - </w:t>
      </w:r>
      <w:hyperlink r:id="rId15" w:anchor="p128" w:tooltip="Ссылка на текущий документ" w:history="1">
        <w:r w:rsidRPr="00C304B3">
          <w:rPr>
            <w:rFonts w:ascii="Times New Roman" w:eastAsia="Times New Roman" w:hAnsi="Times New Roman" w:cs="Times New Roman"/>
            <w:color w:val="17365D"/>
            <w:sz w:val="24"/>
            <w:szCs w:val="24"/>
            <w:u w:val="single"/>
            <w:lang w:eastAsia="ru-RU"/>
          </w:rPr>
          <w:t>5</w:t>
        </w:r>
      </w:hyperlink>
      <w:r w:rsidRPr="00C304B3">
        <w:rPr>
          <w:rFonts w:ascii="Times New Roman" w:eastAsia="Times New Roman" w:hAnsi="Times New Roman" w:cs="Times New Roman"/>
          <w:color w:val="000000"/>
          <w:sz w:val="24"/>
          <w:szCs w:val="24"/>
          <w:lang w:eastAsia="ru-RU"/>
        </w:rPr>
        <w:t>  настоящих Правил,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В этих случаях арендная плата рассчитывается как произведение рыночной стоимости земельного участка и выраженной в процентах </w:t>
      </w:r>
      <w:hyperlink r:id="rId16" w:history="1">
        <w:r w:rsidRPr="00C304B3">
          <w:rPr>
            <w:rFonts w:ascii="Times New Roman" w:eastAsia="Times New Roman" w:hAnsi="Times New Roman" w:cs="Times New Roman"/>
            <w:color w:val="17365D"/>
            <w:sz w:val="24"/>
            <w:szCs w:val="24"/>
            <w:u w:val="single"/>
            <w:lang w:eastAsia="ru-RU"/>
          </w:rPr>
          <w:t>ставки</w:t>
        </w:r>
      </w:hyperlink>
      <w:r w:rsidRPr="00C304B3">
        <w:rPr>
          <w:rFonts w:ascii="Times New Roman" w:eastAsia="Times New Roman" w:hAnsi="Times New Roman" w:cs="Times New Roman"/>
          <w:color w:val="000000"/>
          <w:sz w:val="24"/>
          <w:szCs w:val="24"/>
          <w:lang w:eastAsia="ru-RU"/>
        </w:rPr>
        <w:t xml:space="preserve"> рефинансирования Центрального </w:t>
      </w:r>
      <w:r w:rsidRPr="00C304B3">
        <w:rPr>
          <w:rFonts w:ascii="Times New Roman" w:eastAsia="Times New Roman" w:hAnsi="Times New Roman" w:cs="Times New Roman"/>
          <w:color w:val="000000"/>
          <w:sz w:val="24"/>
          <w:szCs w:val="24"/>
          <w:lang w:eastAsia="ru-RU"/>
        </w:rPr>
        <w:lastRenderedPageBreak/>
        <w:t>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C304B3" w:rsidRPr="00C304B3" w:rsidRDefault="00C304B3" w:rsidP="00C304B3">
      <w:pPr>
        <w:spacing w:after="0" w:line="276" w:lineRule="auto"/>
        <w:rPr>
          <w:rFonts w:ascii="Times New Roman" w:eastAsia="Times New Roman" w:hAnsi="Times New Roman" w:cs="Times New Roman"/>
          <w:b/>
          <w:sz w:val="24"/>
          <w:szCs w:val="24"/>
          <w:lang w:eastAsia="ru-RU"/>
        </w:rPr>
      </w:pPr>
      <w:r w:rsidRPr="00C304B3">
        <w:rPr>
          <w:rFonts w:ascii="Times New Roman" w:eastAsia="Times New Roman" w:hAnsi="Times New Roman" w:cs="Times New Roman"/>
          <w:b/>
          <w:sz w:val="24"/>
          <w:szCs w:val="24"/>
          <w:lang w:eastAsia="ru-RU"/>
        </w:rPr>
        <w:t>А = С x Р,</w:t>
      </w:r>
    </w:p>
    <w:p w:rsidR="00C304B3" w:rsidRPr="00C304B3" w:rsidRDefault="00C304B3" w:rsidP="00C304B3">
      <w:pPr>
        <w:spacing w:after="0" w:line="276" w:lineRule="auto"/>
        <w:rPr>
          <w:rFonts w:ascii="Times New Roman" w:eastAsia="Times New Roman" w:hAnsi="Times New Roman" w:cs="Times New Roman"/>
          <w:sz w:val="24"/>
          <w:szCs w:val="24"/>
          <w:lang w:eastAsia="ru-RU"/>
        </w:rPr>
      </w:pPr>
      <w:proofErr w:type="gramStart"/>
      <w:r w:rsidRPr="00C304B3">
        <w:rPr>
          <w:rFonts w:ascii="Times New Roman" w:eastAsia="Times New Roman" w:hAnsi="Times New Roman" w:cs="Times New Roman"/>
          <w:sz w:val="24"/>
          <w:szCs w:val="24"/>
          <w:lang w:eastAsia="ru-RU"/>
        </w:rPr>
        <w:t>где</w:t>
      </w:r>
      <w:proofErr w:type="gramEnd"/>
      <w:r w:rsidRPr="00C304B3">
        <w:rPr>
          <w:rFonts w:ascii="Times New Roman" w:eastAsia="Times New Roman" w:hAnsi="Times New Roman" w:cs="Times New Roman"/>
          <w:sz w:val="24"/>
          <w:szCs w:val="24"/>
          <w:lang w:eastAsia="ru-RU"/>
        </w:rPr>
        <w:t>:</w:t>
      </w:r>
    </w:p>
    <w:p w:rsidR="00C304B3" w:rsidRPr="00C304B3" w:rsidRDefault="00C304B3" w:rsidP="00C304B3">
      <w:pPr>
        <w:spacing w:after="0" w:line="276" w:lineRule="auto"/>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А</w:t>
      </w:r>
      <w:r w:rsidRPr="00C304B3">
        <w:rPr>
          <w:rFonts w:ascii="Times New Roman" w:eastAsia="Times New Roman" w:hAnsi="Times New Roman" w:cs="Times New Roman"/>
          <w:sz w:val="24"/>
          <w:szCs w:val="24"/>
          <w:lang w:eastAsia="ru-RU"/>
        </w:rPr>
        <w:t xml:space="preserve"> - арендная плата;</w:t>
      </w:r>
    </w:p>
    <w:p w:rsidR="00C304B3" w:rsidRPr="00C304B3" w:rsidRDefault="00C304B3" w:rsidP="00C304B3">
      <w:pPr>
        <w:spacing w:after="0" w:line="276" w:lineRule="auto"/>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С</w:t>
      </w:r>
      <w:r w:rsidRPr="00C304B3">
        <w:rPr>
          <w:rFonts w:ascii="Times New Roman" w:eastAsia="Times New Roman" w:hAnsi="Times New Roman" w:cs="Times New Roman"/>
          <w:sz w:val="24"/>
          <w:szCs w:val="24"/>
          <w:lang w:eastAsia="ru-RU"/>
        </w:rPr>
        <w:t xml:space="preserve"> - рыночная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C304B3" w:rsidRPr="00C304B3" w:rsidRDefault="00C304B3" w:rsidP="00C304B3">
      <w:pPr>
        <w:spacing w:after="0" w:line="276" w:lineRule="auto"/>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sz w:val="24"/>
          <w:szCs w:val="24"/>
          <w:lang w:eastAsia="ru-RU"/>
        </w:rPr>
        <w:t>Р</w:t>
      </w:r>
      <w:r w:rsidRPr="00C304B3">
        <w:rPr>
          <w:rFonts w:ascii="Times New Roman" w:eastAsia="Times New Roman" w:hAnsi="Times New Roman" w:cs="Times New Roman"/>
          <w:sz w:val="24"/>
          <w:szCs w:val="24"/>
          <w:lang w:eastAsia="ru-RU"/>
        </w:rPr>
        <w:t xml:space="preserve"> - действующая </w:t>
      </w:r>
      <w:hyperlink r:id="rId17" w:history="1">
        <w:r w:rsidRPr="00C304B3">
          <w:rPr>
            <w:rFonts w:ascii="Calibri" w:eastAsia="Times New Roman" w:hAnsi="Calibri" w:cs="Times New Roman"/>
            <w:color w:val="17365D"/>
            <w:sz w:val="24"/>
            <w:szCs w:val="24"/>
            <w:u w:val="single"/>
            <w:lang w:eastAsia="ru-RU"/>
          </w:rPr>
          <w:t>ставка</w:t>
        </w:r>
      </w:hyperlink>
      <w:r w:rsidRPr="00C304B3">
        <w:rPr>
          <w:rFonts w:ascii="Times New Roman" w:eastAsia="Times New Roman" w:hAnsi="Times New Roman" w:cs="Times New Roman"/>
          <w:sz w:val="24"/>
          <w:szCs w:val="24"/>
          <w:lang w:eastAsia="ru-RU"/>
        </w:rPr>
        <w:t> рефинансирования Центрального банка Российской Федерации.</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7.</w:t>
      </w:r>
      <w:r w:rsidRPr="00C304B3">
        <w:rPr>
          <w:rFonts w:ascii="Times New Roman" w:eastAsia="Times New Roman" w:hAnsi="Times New Roman" w:cs="Times New Roman"/>
          <w:color w:val="000000"/>
          <w:sz w:val="24"/>
          <w:szCs w:val="24"/>
          <w:lang w:eastAsia="ru-RU"/>
        </w:rPr>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8" w:history="1">
        <w:r w:rsidRPr="00C304B3">
          <w:rPr>
            <w:rFonts w:ascii="Times New Roman" w:eastAsia="Times New Roman" w:hAnsi="Times New Roman" w:cs="Times New Roman"/>
            <w:color w:val="17365D"/>
            <w:sz w:val="24"/>
            <w:szCs w:val="24"/>
            <w:u w:val="single"/>
            <w:lang w:eastAsia="ru-RU"/>
          </w:rPr>
          <w:t>законодательством</w:t>
        </w:r>
      </w:hyperlink>
      <w:r w:rsidRPr="00C304B3">
        <w:rPr>
          <w:rFonts w:ascii="Times New Roman" w:eastAsia="Times New Roman" w:hAnsi="Times New Roman" w:cs="Times New Roman"/>
          <w:color w:val="000000"/>
          <w:sz w:val="24"/>
          <w:szCs w:val="24"/>
          <w:lang w:eastAsia="ru-RU"/>
        </w:rPr>
        <w:t> Российской Федерации.</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shd w:val="clear" w:color="auto" w:fill="FFFFFF"/>
        <w:tabs>
          <w:tab w:val="left" w:pos="284"/>
        </w:tabs>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b/>
          <w:color w:val="000000"/>
          <w:sz w:val="24"/>
          <w:szCs w:val="24"/>
          <w:lang w:eastAsia="ru-RU"/>
        </w:rPr>
        <w:t>8.</w:t>
      </w:r>
      <w:r w:rsidRPr="00C304B3">
        <w:rPr>
          <w:rFonts w:ascii="Times New Roman" w:eastAsia="Times New Roman" w:hAnsi="Times New Roman" w:cs="Times New Roman"/>
          <w:color w:val="000000"/>
          <w:sz w:val="24"/>
          <w:szCs w:val="24"/>
          <w:lang w:eastAsia="ru-RU"/>
        </w:rPr>
        <w:t xml:space="preserve"> При заключении договора аренды земельного участка муниципальный орган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9" w:history="1">
        <w:r w:rsidRPr="00C304B3">
          <w:rPr>
            <w:rFonts w:ascii="Times New Roman" w:eastAsia="Times New Roman" w:hAnsi="Times New Roman" w:cs="Times New Roman"/>
            <w:color w:val="17365D"/>
            <w:sz w:val="24"/>
            <w:szCs w:val="24"/>
            <w:u w:val="single"/>
            <w:lang w:eastAsia="ru-RU"/>
          </w:rPr>
          <w:t>законе</w:t>
        </w:r>
      </w:hyperlink>
      <w:r w:rsidRPr="00C304B3">
        <w:rPr>
          <w:rFonts w:ascii="Times New Roman" w:eastAsia="Times New Roman" w:hAnsi="Times New Roman" w:cs="Times New Roman"/>
          <w:color w:val="17365D"/>
          <w:sz w:val="24"/>
          <w:szCs w:val="24"/>
          <w:lang w:eastAsia="ru-RU"/>
        </w:rPr>
        <w:t> </w:t>
      </w:r>
      <w:r w:rsidRPr="00C304B3">
        <w:rPr>
          <w:rFonts w:ascii="Times New Roman" w:eastAsia="Times New Roman" w:hAnsi="Times New Roman" w:cs="Times New Roman"/>
          <w:color w:val="000000"/>
          <w:sz w:val="24"/>
          <w:szCs w:val="24"/>
          <w:lang w:eastAsia="ru-RU"/>
        </w:rPr>
        <w:t>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В случае уточнения предусмотренных </w:t>
      </w:r>
      <w:hyperlink r:id="rId20" w:anchor="p92" w:tooltip="Ссылка на текущий документ" w:history="1">
        <w:r w:rsidRPr="00C304B3">
          <w:rPr>
            <w:rFonts w:ascii="Times New Roman" w:eastAsia="Times New Roman" w:hAnsi="Times New Roman" w:cs="Times New Roman"/>
            <w:color w:val="17365D"/>
            <w:sz w:val="24"/>
            <w:szCs w:val="24"/>
            <w:u w:val="single"/>
            <w:lang w:eastAsia="ru-RU"/>
          </w:rPr>
          <w:t>пунктами 3</w:t>
        </w:r>
      </w:hyperlink>
      <w:r w:rsidRPr="00C304B3">
        <w:rPr>
          <w:rFonts w:ascii="Times New Roman" w:eastAsia="Times New Roman" w:hAnsi="Times New Roman" w:cs="Times New Roman"/>
          <w:color w:val="17365D"/>
          <w:sz w:val="24"/>
          <w:szCs w:val="24"/>
          <w:lang w:eastAsia="ru-RU"/>
        </w:rPr>
        <w:t>, </w:t>
      </w:r>
      <w:hyperlink r:id="rId21" w:anchor="p128" w:tooltip="Ссылка на текущий документ" w:history="1">
        <w:r w:rsidRPr="00C304B3">
          <w:rPr>
            <w:rFonts w:ascii="Times New Roman" w:eastAsia="Times New Roman" w:hAnsi="Times New Roman" w:cs="Times New Roman"/>
            <w:color w:val="17365D"/>
            <w:sz w:val="24"/>
            <w:szCs w:val="24"/>
            <w:u w:val="single"/>
            <w:lang w:eastAsia="ru-RU"/>
          </w:rPr>
          <w:t>5</w:t>
        </w:r>
      </w:hyperlink>
      <w:r w:rsidRPr="00C304B3">
        <w:rPr>
          <w:rFonts w:ascii="Times New Roman" w:eastAsia="Times New Roman" w:hAnsi="Times New Roman" w:cs="Times New Roman"/>
          <w:color w:val="17365D"/>
          <w:sz w:val="24"/>
          <w:szCs w:val="24"/>
          <w:lang w:eastAsia="ru-RU"/>
        </w:rPr>
        <w:t> и </w:t>
      </w:r>
      <w:hyperlink r:id="rId22" w:anchor="p152" w:tooltip="Ссылка на текущий документ" w:history="1">
        <w:r w:rsidRPr="00C304B3">
          <w:rPr>
            <w:rFonts w:ascii="Times New Roman" w:eastAsia="Times New Roman" w:hAnsi="Times New Roman" w:cs="Times New Roman"/>
            <w:color w:val="17365D"/>
            <w:sz w:val="24"/>
            <w:szCs w:val="24"/>
            <w:u w:val="single"/>
            <w:lang w:eastAsia="ru-RU"/>
          </w:rPr>
          <w:t>6</w:t>
        </w:r>
      </w:hyperlink>
      <w:r w:rsidRPr="00C304B3">
        <w:rPr>
          <w:rFonts w:ascii="Times New Roman" w:eastAsia="Times New Roman" w:hAnsi="Times New Roman" w:cs="Times New Roman"/>
          <w:color w:val="000000"/>
          <w:sz w:val="24"/>
          <w:szCs w:val="24"/>
          <w:lang w:eastAsia="ru-RU"/>
        </w:rPr>
        <w:t>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C304B3" w:rsidRPr="00C304B3" w:rsidRDefault="00C304B3" w:rsidP="00C304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04B3">
        <w:rPr>
          <w:rFonts w:ascii="Times New Roman" w:eastAsia="Times New Roman" w:hAnsi="Times New Roman" w:cs="Times New Roman"/>
          <w:b/>
          <w:color w:val="000000"/>
          <w:sz w:val="24"/>
          <w:szCs w:val="24"/>
          <w:lang w:eastAsia="ru-RU"/>
        </w:rPr>
        <w:t>9.</w:t>
      </w:r>
      <w:r w:rsidRPr="00C304B3">
        <w:rPr>
          <w:rFonts w:ascii="Times New Roman" w:eastAsia="Times New Roman" w:hAnsi="Times New Roman" w:cs="Times New Roman"/>
          <w:color w:val="000000"/>
          <w:sz w:val="24"/>
          <w:szCs w:val="24"/>
          <w:lang w:eastAsia="ru-RU"/>
        </w:rPr>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w:t>
      </w:r>
      <w:r w:rsidRPr="00C304B3">
        <w:rPr>
          <w:rFonts w:ascii="Arial" w:eastAsia="Times New Roman" w:hAnsi="Arial" w:cs="Arial"/>
          <w:sz w:val="20"/>
          <w:szCs w:val="20"/>
          <w:lang w:eastAsia="ru-RU"/>
        </w:rPr>
        <w:t xml:space="preserve"> </w:t>
      </w:r>
      <w:r w:rsidRPr="00C304B3">
        <w:rPr>
          <w:rFonts w:ascii="Times New Roman" w:eastAsia="Times New Roman" w:hAnsi="Times New Roman" w:cs="Times New Roman"/>
          <w:sz w:val="24"/>
          <w:szCs w:val="24"/>
          <w:lang w:eastAsia="ru-RU"/>
        </w:rPr>
        <w:t xml:space="preserve">указанного </w:t>
      </w:r>
      <w:r w:rsidRPr="00C304B3">
        <w:rPr>
          <w:rFonts w:ascii="Times New Roman" w:eastAsia="Times New Roman" w:hAnsi="Times New Roman" w:cs="Times New Roman"/>
          <w:color w:val="17365D"/>
          <w:sz w:val="24"/>
          <w:szCs w:val="24"/>
          <w:u w:val="single"/>
          <w:lang w:eastAsia="ru-RU"/>
        </w:rPr>
        <w:t xml:space="preserve">в </w:t>
      </w:r>
      <w:hyperlink r:id="rId23" w:history="1">
        <w:r w:rsidRPr="00C304B3">
          <w:rPr>
            <w:rFonts w:ascii="Times New Roman" w:eastAsia="Times New Roman" w:hAnsi="Times New Roman" w:cs="Times New Roman"/>
            <w:color w:val="17365D"/>
            <w:sz w:val="24"/>
            <w:szCs w:val="24"/>
            <w:u w:val="single"/>
            <w:lang w:eastAsia="ru-RU"/>
          </w:rPr>
          <w:t>пункте 8</w:t>
        </w:r>
      </w:hyperlink>
      <w:r w:rsidRPr="00C304B3">
        <w:rPr>
          <w:rFonts w:ascii="Times New Roman" w:eastAsia="Times New Roman" w:hAnsi="Times New Roman" w:cs="Times New Roman"/>
          <w:sz w:val="24"/>
          <w:szCs w:val="24"/>
          <w:lang w:eastAsia="ru-RU"/>
        </w:rPr>
        <w:t xml:space="preserve"> настоящих Правил, не проводится.</w:t>
      </w:r>
    </w:p>
    <w:p w:rsidR="00C304B3" w:rsidRPr="00C304B3" w:rsidRDefault="00C304B3" w:rsidP="00C304B3">
      <w:pPr>
        <w:autoSpaceDE w:val="0"/>
        <w:autoSpaceDN w:val="0"/>
        <w:adjustRightInd w:val="0"/>
        <w:spacing w:after="0" w:line="240" w:lineRule="auto"/>
        <w:ind w:firstLine="540"/>
        <w:jc w:val="both"/>
        <w:rPr>
          <w:rFonts w:ascii="Arial" w:eastAsia="Times New Roman" w:hAnsi="Arial" w:cs="Arial"/>
          <w:sz w:val="16"/>
          <w:szCs w:val="16"/>
          <w:lang w:eastAsia="ru-RU"/>
        </w:rPr>
      </w:pPr>
    </w:p>
    <w:p w:rsidR="00C304B3" w:rsidRPr="00C304B3" w:rsidRDefault="008F77DC"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w:t>
      </w:r>
      <w:r w:rsidR="00C304B3" w:rsidRPr="00C304B3">
        <w:rPr>
          <w:rFonts w:ascii="Times New Roman" w:eastAsia="Times New Roman" w:hAnsi="Times New Roman" w:cs="Times New Roman"/>
          <w:b/>
          <w:color w:val="000000"/>
          <w:sz w:val="24"/>
          <w:szCs w:val="24"/>
          <w:lang w:eastAsia="ru-RU"/>
        </w:rPr>
        <w:t>.</w:t>
      </w:r>
      <w:r w:rsidR="00C304B3" w:rsidRPr="00C304B3">
        <w:rPr>
          <w:rFonts w:ascii="Times New Roman" w:eastAsia="Times New Roman" w:hAnsi="Times New Roman" w:cs="Times New Roman"/>
          <w:color w:val="000000"/>
          <w:sz w:val="24"/>
          <w:szCs w:val="24"/>
          <w:lang w:eastAsia="ru-RU"/>
        </w:rPr>
        <w:t xml:space="preserve">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муниципальный орган исполнительной власти предусматривают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C304B3" w:rsidRPr="00C304B3" w:rsidRDefault="00C304B3"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04B3">
        <w:rPr>
          <w:rFonts w:ascii="Times New Roman" w:eastAsia="Times New Roman" w:hAnsi="Times New Roman" w:cs="Times New Roman"/>
          <w:color w:val="000000"/>
          <w:sz w:val="24"/>
          <w:szCs w:val="24"/>
          <w:lang w:eastAsia="ru-RU"/>
        </w:rPr>
        <w:t>В случае изменения рыночной стоимости земельного участка размер уровня инфляции, указанный в </w:t>
      </w:r>
      <w:hyperlink r:id="rId24" w:anchor="p166" w:tooltip="Ссылка на текущий документ" w:history="1">
        <w:r w:rsidRPr="00C304B3">
          <w:rPr>
            <w:rFonts w:ascii="Times New Roman" w:eastAsia="Times New Roman" w:hAnsi="Times New Roman" w:cs="Times New Roman"/>
            <w:color w:val="17365D"/>
            <w:sz w:val="24"/>
            <w:szCs w:val="24"/>
            <w:u w:val="single"/>
            <w:lang w:eastAsia="ru-RU"/>
          </w:rPr>
          <w:t>пункте 8</w:t>
        </w:r>
      </w:hyperlink>
      <w:r w:rsidRPr="00C304B3">
        <w:rPr>
          <w:rFonts w:ascii="Times New Roman" w:eastAsia="Times New Roman" w:hAnsi="Times New Roman" w:cs="Times New Roman"/>
          <w:color w:val="000000"/>
          <w:sz w:val="24"/>
          <w:szCs w:val="24"/>
          <w:lang w:eastAsia="ru-RU"/>
        </w:rPr>
        <w:t> настоящих Правил, не применяется.</w:t>
      </w:r>
    </w:p>
    <w:p w:rsidR="00C304B3" w:rsidRPr="00C304B3" w:rsidRDefault="008F77DC" w:rsidP="00C304B3">
      <w:pPr>
        <w:shd w:val="clear" w:color="auto" w:fill="FFFFFF"/>
        <w:spacing w:before="125" w:after="1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11</w:t>
      </w:r>
      <w:r w:rsidR="00C304B3" w:rsidRPr="00C304B3">
        <w:rPr>
          <w:rFonts w:ascii="Times New Roman" w:eastAsia="Times New Roman" w:hAnsi="Times New Roman" w:cs="Times New Roman"/>
          <w:b/>
          <w:color w:val="000000"/>
          <w:sz w:val="24"/>
          <w:szCs w:val="24"/>
          <w:lang w:eastAsia="ru-RU"/>
        </w:rPr>
        <w:t>.</w:t>
      </w:r>
      <w:r w:rsidR="00C304B3" w:rsidRPr="00C304B3">
        <w:rPr>
          <w:rFonts w:ascii="Times New Roman" w:eastAsia="Times New Roman" w:hAnsi="Times New Roman" w:cs="Times New Roman"/>
          <w:color w:val="000000"/>
          <w:sz w:val="24"/>
          <w:szCs w:val="24"/>
          <w:lang w:eastAsia="ru-RU"/>
        </w:rPr>
        <w:t xml:space="preserve">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304B3" w:rsidRPr="00C304B3" w:rsidRDefault="008F77DC" w:rsidP="00C304B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12</w:t>
      </w:r>
      <w:r w:rsidR="00C304B3" w:rsidRPr="00C304B3">
        <w:rPr>
          <w:rFonts w:ascii="Times New Roman" w:eastAsia="Times New Roman" w:hAnsi="Times New Roman" w:cs="Times New Roman"/>
          <w:b/>
          <w:color w:val="000000"/>
          <w:sz w:val="24"/>
          <w:szCs w:val="24"/>
          <w:lang w:eastAsia="ru-RU"/>
        </w:rPr>
        <w:t>.</w:t>
      </w:r>
      <w:r w:rsidR="00C304B3" w:rsidRPr="00C304B3">
        <w:rPr>
          <w:rFonts w:ascii="Times New Roman" w:eastAsia="Times New Roman" w:hAnsi="Times New Roman" w:cs="Times New Roman"/>
          <w:color w:val="000000"/>
          <w:sz w:val="24"/>
          <w:szCs w:val="24"/>
          <w:lang w:eastAsia="ru-RU"/>
        </w:rPr>
        <w:t xml:space="preserve"> При заключении договора аренды земельного участка муниципальный орган исполнительной власти предусматривают в таком договоре, что арендная плата перечисляется не реже 1 раза в полгода в безналичной форме.</w:t>
      </w:r>
    </w:p>
    <w:p w:rsidR="00C304B3" w:rsidRPr="00C304B3" w:rsidRDefault="00C304B3" w:rsidP="00C304B3">
      <w:pPr>
        <w:spacing w:after="0" w:line="240" w:lineRule="auto"/>
        <w:rPr>
          <w:rFonts w:ascii="Calibri" w:eastAsia="Times New Roman" w:hAnsi="Calibri" w:cs="Times New Roman"/>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C304B3" w:rsidRDefault="00C304B3" w:rsidP="00C304B3">
      <w:pPr>
        <w:spacing w:after="0" w:line="240" w:lineRule="auto"/>
        <w:jc w:val="center"/>
        <w:rPr>
          <w:rFonts w:ascii="Times New Roman" w:eastAsia="Times New Roman" w:hAnsi="Times New Roman" w:cs="Times New Roman"/>
          <w:b/>
          <w:sz w:val="28"/>
          <w:szCs w:val="28"/>
          <w:lang w:eastAsia="ru-RU"/>
        </w:rPr>
      </w:pPr>
    </w:p>
    <w:p w:rsidR="008F77DC" w:rsidRDefault="008F77DC" w:rsidP="00C304B3">
      <w:pPr>
        <w:spacing w:after="0" w:line="240" w:lineRule="auto"/>
        <w:jc w:val="center"/>
        <w:rPr>
          <w:rFonts w:ascii="Times New Roman" w:eastAsia="Times New Roman" w:hAnsi="Times New Roman" w:cs="Times New Roman"/>
          <w:b/>
          <w:sz w:val="28"/>
          <w:szCs w:val="28"/>
          <w:lang w:eastAsia="ru-RU"/>
        </w:rPr>
      </w:pPr>
    </w:p>
    <w:p w:rsidR="008F77DC" w:rsidRDefault="008F77DC" w:rsidP="00C304B3">
      <w:pPr>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r w:rsidRPr="00C304B3">
        <w:rPr>
          <w:rFonts w:ascii="Times New Roman" w:eastAsia="Times New Roman" w:hAnsi="Times New Roman" w:cs="Times New Roman"/>
          <w:b/>
          <w:sz w:val="28"/>
          <w:szCs w:val="28"/>
          <w:lang w:eastAsia="ru-RU"/>
        </w:rPr>
        <w:lastRenderedPageBreak/>
        <w:t>ПОЯСНИТЕЛЬНАЯ   ЗАПИСКА</w:t>
      </w:r>
    </w:p>
    <w:p w:rsidR="00C304B3" w:rsidRPr="00C304B3" w:rsidRDefault="00C304B3" w:rsidP="00C304B3">
      <w:pPr>
        <w:spacing w:after="0" w:line="240" w:lineRule="auto"/>
        <w:jc w:val="center"/>
        <w:rPr>
          <w:rFonts w:ascii="Times New Roman" w:eastAsia="Times New Roman" w:hAnsi="Times New Roman" w:cs="Times New Roman"/>
          <w:b/>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tblGrid>
      <w:tr w:rsidR="00C304B3" w:rsidRPr="00C304B3" w:rsidTr="0028631C">
        <w:tc>
          <w:tcPr>
            <w:tcW w:w="7338" w:type="dxa"/>
            <w:hideMark/>
          </w:tcPr>
          <w:p w:rsidR="00C304B3" w:rsidRPr="00C304B3" w:rsidRDefault="00C304B3" w:rsidP="00C304B3">
            <w:pPr>
              <w:jc w:val="both"/>
              <w:rPr>
                <w:rFonts w:ascii="Times New Roman" w:hAnsi="Times New Roman" w:cs="Times New Roman"/>
                <w:sz w:val="28"/>
                <w:szCs w:val="28"/>
              </w:rPr>
            </w:pPr>
            <w:proofErr w:type="gramStart"/>
            <w:r w:rsidRPr="00C304B3">
              <w:rPr>
                <w:rFonts w:ascii="Times New Roman" w:hAnsi="Times New Roman" w:cs="Times New Roman"/>
                <w:b/>
                <w:sz w:val="28"/>
                <w:szCs w:val="28"/>
              </w:rPr>
              <w:t>к</w:t>
            </w:r>
            <w:proofErr w:type="gramEnd"/>
            <w:r w:rsidRPr="00C304B3">
              <w:rPr>
                <w:rFonts w:ascii="Times New Roman" w:hAnsi="Times New Roman" w:cs="Times New Roman"/>
                <w:b/>
                <w:sz w:val="28"/>
                <w:szCs w:val="28"/>
              </w:rPr>
              <w:t xml:space="preserve"> проекту Решения об утверждении «Основных принципов определения арендной платы при аренде земельных участков, находящихся в муниципальной собственности городского округа «город Каспийск» и Правил определения размера арендной платы за земли, находящиеся в муниципальной собственности городского округа «город Каспийск».</w:t>
            </w:r>
          </w:p>
        </w:tc>
      </w:tr>
    </w:tbl>
    <w:p w:rsidR="00C304B3" w:rsidRPr="00C304B3" w:rsidRDefault="00C304B3" w:rsidP="00C304B3">
      <w:pPr>
        <w:tabs>
          <w:tab w:val="left" w:pos="4110"/>
        </w:tabs>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tabs>
          <w:tab w:val="left" w:pos="4110"/>
        </w:tabs>
        <w:spacing w:after="0" w:line="240" w:lineRule="auto"/>
        <w:jc w:val="center"/>
        <w:rPr>
          <w:rFonts w:ascii="Times New Roman" w:eastAsia="Times New Roman" w:hAnsi="Times New Roman" w:cs="Times New Roman"/>
          <w:b/>
          <w:sz w:val="28"/>
          <w:szCs w:val="28"/>
          <w:lang w:eastAsia="ru-RU"/>
        </w:rPr>
      </w:pPr>
    </w:p>
    <w:p w:rsidR="00C304B3" w:rsidRPr="00C304B3" w:rsidRDefault="00C304B3" w:rsidP="00C304B3">
      <w:pPr>
        <w:spacing w:after="0" w:line="240" w:lineRule="auto"/>
        <w:jc w:val="both"/>
        <w:rPr>
          <w:rFonts w:ascii="Times New Roman" w:eastAsia="Times New Roman" w:hAnsi="Times New Roman" w:cs="Times New Roman"/>
          <w:sz w:val="28"/>
          <w:szCs w:val="28"/>
          <w:lang w:eastAsia="ru-RU"/>
        </w:rPr>
      </w:pPr>
      <w:r w:rsidRPr="00C304B3">
        <w:rPr>
          <w:rFonts w:ascii="Times New Roman" w:eastAsia="Times New Roman" w:hAnsi="Times New Roman" w:cs="Times New Roman"/>
          <w:sz w:val="28"/>
          <w:szCs w:val="28"/>
          <w:lang w:eastAsia="ru-RU"/>
        </w:rPr>
        <w:t xml:space="preserve">            В соответствии с вступившими в силу с 01.03.2015г.  изменениями  в Земельный кодекс Российской Федерации, главой 34 Гражданского кодекса Российской Федерации, Федеральным законом от 06.10.2003г. №131-ФЗ «Об общих принципах организации местного  самоуправления в Российской Федерации» ст. 3 Федерального Закона от 25.12.2001г. №137-ФЗ «О введении в действие  земельного  кодекса Российской Федерации», Законом Республики Дагестан от 25.12.2003г. №45  «О земле», Постановления  Правительства  Российской  Федерации   №582 от 16.07.2009г.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представляем на рассмотрение   проект Решения  об утверждении «Основных принципов определения арендной платы при аренде земельных участков, находящихся в муниципальной собственности городского округа «город Каспийск» и Правил определения размера арендной платы за земли, находящиеся в муниципальной собственности городского округа «город Каспийск».</w:t>
      </w:r>
    </w:p>
    <w:p w:rsidR="00C304B3" w:rsidRPr="00C304B3" w:rsidRDefault="00C304B3" w:rsidP="00C304B3">
      <w:pPr>
        <w:spacing w:after="0" w:line="240" w:lineRule="auto"/>
        <w:jc w:val="both"/>
        <w:rPr>
          <w:rFonts w:ascii="Times New Roman" w:eastAsia="Times New Roman" w:hAnsi="Times New Roman" w:cs="Times New Roman"/>
          <w:sz w:val="28"/>
          <w:szCs w:val="28"/>
          <w:lang w:eastAsia="ru-RU"/>
        </w:rPr>
      </w:pPr>
    </w:p>
    <w:p w:rsidR="00C304B3" w:rsidRPr="00C304B3" w:rsidRDefault="00C304B3" w:rsidP="00C304B3">
      <w:pPr>
        <w:spacing w:after="0" w:line="240" w:lineRule="auto"/>
        <w:jc w:val="both"/>
        <w:rPr>
          <w:rFonts w:ascii="Times New Roman" w:eastAsia="Times New Roman" w:hAnsi="Times New Roman" w:cs="Times New Roman"/>
          <w:sz w:val="28"/>
          <w:szCs w:val="28"/>
          <w:lang w:eastAsia="ru-RU"/>
        </w:rPr>
      </w:pPr>
    </w:p>
    <w:p w:rsidR="00C304B3" w:rsidRPr="00C304B3" w:rsidRDefault="00C304B3" w:rsidP="00C304B3">
      <w:pPr>
        <w:spacing w:after="0" w:line="240" w:lineRule="auto"/>
        <w:jc w:val="both"/>
        <w:rPr>
          <w:rFonts w:ascii="Times New Roman" w:eastAsia="Times New Roman" w:hAnsi="Times New Roman" w:cs="Times New Roman"/>
          <w:sz w:val="28"/>
          <w:szCs w:val="28"/>
          <w:lang w:eastAsia="ru-RU"/>
        </w:rPr>
      </w:pPr>
    </w:p>
    <w:p w:rsidR="00213072" w:rsidRPr="00213072" w:rsidRDefault="00213072" w:rsidP="00213072">
      <w:pPr>
        <w:spacing w:after="0" w:line="240" w:lineRule="auto"/>
        <w:rPr>
          <w:rFonts w:ascii="Times New Roman" w:eastAsia="Times New Roman" w:hAnsi="Times New Roman" w:cs="Times New Roman"/>
          <w:b/>
          <w:sz w:val="28"/>
          <w:szCs w:val="28"/>
          <w:lang w:eastAsia="ru-RU"/>
        </w:rPr>
      </w:pPr>
      <w:r w:rsidRPr="001518E1">
        <w:rPr>
          <w:rFonts w:ascii="Times New Roman" w:eastAsia="Times New Roman" w:hAnsi="Times New Roman" w:cs="Times New Roman"/>
          <w:b/>
          <w:sz w:val="28"/>
          <w:szCs w:val="28"/>
          <w:lang w:eastAsia="ru-RU"/>
        </w:rPr>
        <w:t>Нач. Управления</w:t>
      </w:r>
      <w:r w:rsidRPr="001518E1">
        <w:rPr>
          <w:rFonts w:ascii="Times New Roman" w:eastAsia="Times New Roman" w:hAnsi="Times New Roman" w:cs="Times New Roman"/>
          <w:b/>
          <w:sz w:val="28"/>
          <w:szCs w:val="28"/>
          <w:lang w:eastAsia="ru-RU"/>
        </w:rPr>
        <w:tab/>
        <w:t xml:space="preserve">                           </w:t>
      </w:r>
      <w:r w:rsidR="001518E1">
        <w:rPr>
          <w:rFonts w:ascii="Times New Roman" w:eastAsia="Times New Roman" w:hAnsi="Times New Roman" w:cs="Times New Roman"/>
          <w:b/>
          <w:sz w:val="28"/>
          <w:szCs w:val="28"/>
          <w:lang w:eastAsia="ru-RU"/>
        </w:rPr>
        <w:t xml:space="preserve">                     </w:t>
      </w:r>
      <w:r w:rsidRPr="001518E1">
        <w:rPr>
          <w:rFonts w:ascii="Times New Roman" w:eastAsia="Times New Roman" w:hAnsi="Times New Roman" w:cs="Times New Roman"/>
          <w:b/>
          <w:sz w:val="28"/>
          <w:szCs w:val="28"/>
          <w:lang w:eastAsia="ru-RU"/>
        </w:rPr>
        <w:t xml:space="preserve">                   </w:t>
      </w:r>
      <w:r w:rsidR="001518E1">
        <w:rPr>
          <w:rFonts w:ascii="Times New Roman" w:eastAsia="Times New Roman" w:hAnsi="Times New Roman" w:cs="Times New Roman"/>
          <w:b/>
          <w:sz w:val="28"/>
          <w:szCs w:val="28"/>
          <w:lang w:eastAsia="ru-RU"/>
        </w:rPr>
        <w:t>М.</w:t>
      </w:r>
      <w:r w:rsidRPr="00213072">
        <w:rPr>
          <w:rFonts w:ascii="Times New Roman" w:eastAsia="Times New Roman" w:hAnsi="Times New Roman" w:cs="Times New Roman"/>
          <w:b/>
          <w:sz w:val="28"/>
          <w:szCs w:val="28"/>
          <w:lang w:eastAsia="ru-RU"/>
        </w:rPr>
        <w:t xml:space="preserve"> </w:t>
      </w:r>
      <w:proofErr w:type="spellStart"/>
      <w:r w:rsidRPr="00213072">
        <w:rPr>
          <w:rFonts w:ascii="Times New Roman" w:eastAsia="Times New Roman" w:hAnsi="Times New Roman" w:cs="Times New Roman"/>
          <w:b/>
          <w:sz w:val="28"/>
          <w:szCs w:val="28"/>
          <w:lang w:eastAsia="ru-RU"/>
        </w:rPr>
        <w:t>Хусруев</w:t>
      </w:r>
      <w:proofErr w:type="spellEnd"/>
    </w:p>
    <w:p w:rsidR="00213072" w:rsidRPr="00213072" w:rsidRDefault="00213072" w:rsidP="00213072">
      <w:pPr>
        <w:spacing w:after="0" w:line="240" w:lineRule="auto"/>
        <w:rPr>
          <w:rFonts w:ascii="Times New Roman" w:eastAsia="Times New Roman" w:hAnsi="Times New Roman" w:cs="Times New Roman"/>
          <w:b/>
          <w:sz w:val="28"/>
          <w:szCs w:val="28"/>
          <w:lang w:eastAsia="ru-RU"/>
        </w:rPr>
      </w:pPr>
      <w:r w:rsidRPr="001518E1">
        <w:rPr>
          <w:rFonts w:ascii="Times New Roman" w:eastAsia="Times New Roman" w:hAnsi="Times New Roman" w:cs="Times New Roman"/>
          <w:b/>
          <w:sz w:val="28"/>
          <w:szCs w:val="28"/>
          <w:lang w:eastAsia="ru-RU"/>
        </w:rPr>
        <w:t xml:space="preserve">имущественных  </w:t>
      </w:r>
      <w:r w:rsidR="001518E1">
        <w:rPr>
          <w:rFonts w:ascii="Times New Roman" w:eastAsia="Times New Roman" w:hAnsi="Times New Roman" w:cs="Times New Roman"/>
          <w:b/>
          <w:sz w:val="28"/>
          <w:szCs w:val="28"/>
          <w:lang w:eastAsia="ru-RU"/>
        </w:rPr>
        <w:t xml:space="preserve"> </w:t>
      </w:r>
      <w:r w:rsidRPr="001518E1">
        <w:rPr>
          <w:rFonts w:ascii="Times New Roman" w:eastAsia="Times New Roman" w:hAnsi="Times New Roman" w:cs="Times New Roman"/>
          <w:b/>
          <w:sz w:val="28"/>
          <w:szCs w:val="28"/>
          <w:lang w:eastAsia="ru-RU"/>
        </w:rPr>
        <w:t>отношений</w:t>
      </w:r>
    </w:p>
    <w:p w:rsidR="00C304B3" w:rsidRPr="001518E1" w:rsidRDefault="00C304B3" w:rsidP="00C304B3">
      <w:pPr>
        <w:spacing w:after="0" w:line="240" w:lineRule="auto"/>
        <w:jc w:val="both"/>
        <w:rPr>
          <w:rFonts w:ascii="Times New Roman" w:eastAsia="Times New Roman" w:hAnsi="Times New Roman" w:cs="Times New Roman"/>
          <w:b/>
          <w:sz w:val="28"/>
          <w:szCs w:val="28"/>
          <w:lang w:eastAsia="ru-RU"/>
        </w:rPr>
      </w:pPr>
    </w:p>
    <w:p w:rsidR="00C304B3" w:rsidRPr="00C304B3" w:rsidRDefault="00C304B3" w:rsidP="00C304B3">
      <w:pPr>
        <w:spacing w:after="0" w:line="276" w:lineRule="auto"/>
        <w:jc w:val="both"/>
        <w:rPr>
          <w:rFonts w:ascii="Calibri" w:eastAsia="Times New Roman" w:hAnsi="Calibri" w:cs="Times New Roman"/>
          <w:noProof/>
          <w:lang w:eastAsia="ru-RU"/>
        </w:rPr>
      </w:pPr>
    </w:p>
    <w:p w:rsidR="00C304B3" w:rsidRPr="00C304B3" w:rsidRDefault="00C304B3" w:rsidP="00C304B3">
      <w:pPr>
        <w:spacing w:after="0" w:line="276" w:lineRule="auto"/>
        <w:jc w:val="both"/>
        <w:rPr>
          <w:rFonts w:ascii="Calibri" w:eastAsia="Times New Roman" w:hAnsi="Calibri" w:cs="Times New Roman"/>
          <w:noProof/>
          <w:lang w:eastAsia="ru-RU"/>
        </w:rPr>
      </w:pP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u w:val="single"/>
          <w:lang w:eastAsia="ru-RU"/>
        </w:rPr>
      </w:pP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304B3">
        <w:rPr>
          <w:rFonts w:ascii="Times New Roman" w:eastAsia="Times New Roman" w:hAnsi="Times New Roman" w:cs="Times New Roman"/>
          <w:b/>
          <w:sz w:val="28"/>
          <w:szCs w:val="28"/>
          <w:lang w:eastAsia="ru-RU"/>
        </w:rPr>
        <w:t xml:space="preserve">                                                                                              </w:t>
      </w: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304B3">
        <w:rPr>
          <w:rFonts w:ascii="Times New Roman" w:eastAsia="Times New Roman" w:hAnsi="Times New Roman" w:cs="Times New Roman"/>
          <w:b/>
          <w:sz w:val="28"/>
          <w:szCs w:val="28"/>
          <w:lang w:eastAsia="ru-RU"/>
        </w:rPr>
        <w:t xml:space="preserve">                                                                  </w:t>
      </w: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304B3">
        <w:rPr>
          <w:rFonts w:ascii="Times New Roman" w:eastAsia="Times New Roman" w:hAnsi="Times New Roman" w:cs="Times New Roman"/>
          <w:b/>
          <w:sz w:val="28"/>
          <w:szCs w:val="28"/>
          <w:lang w:eastAsia="ru-RU"/>
        </w:rPr>
        <w:t xml:space="preserve">                                                               </w:t>
      </w:r>
    </w:p>
    <w:p w:rsidR="00C304B3" w:rsidRPr="00C304B3" w:rsidRDefault="00C304B3" w:rsidP="00C304B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304B3">
        <w:rPr>
          <w:rFonts w:ascii="Times New Roman" w:eastAsia="Times New Roman" w:hAnsi="Times New Roman" w:cs="Times New Roman"/>
          <w:b/>
          <w:sz w:val="28"/>
          <w:szCs w:val="28"/>
          <w:lang w:eastAsia="ru-RU"/>
        </w:rPr>
        <w:t xml:space="preserve">                                                                                           </w:t>
      </w:r>
    </w:p>
    <w:p w:rsidR="00C304B3" w:rsidRPr="00C304B3" w:rsidRDefault="00C304B3" w:rsidP="00293EB4">
      <w:pPr>
        <w:spacing w:after="0" w:line="240" w:lineRule="auto"/>
        <w:rPr>
          <w:rFonts w:ascii="Times New Roman" w:eastAsia="Times New Roman" w:hAnsi="Times New Roman" w:cs="Times New Roman"/>
          <w:sz w:val="28"/>
          <w:szCs w:val="28"/>
          <w:lang w:eastAsia="ru-RU"/>
        </w:rPr>
      </w:pPr>
      <w:bookmarkStart w:id="1" w:name="_GoBack"/>
      <w:bookmarkEnd w:id="1"/>
    </w:p>
    <w:sectPr w:rsidR="00C304B3" w:rsidRPr="00C304B3" w:rsidSect="00C304B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B3"/>
    <w:rsid w:val="001518E1"/>
    <w:rsid w:val="00213072"/>
    <w:rsid w:val="0025721C"/>
    <w:rsid w:val="00293EB4"/>
    <w:rsid w:val="008F77DC"/>
    <w:rsid w:val="00AA002A"/>
    <w:rsid w:val="00BB0970"/>
    <w:rsid w:val="00C304B3"/>
    <w:rsid w:val="00CA0B5D"/>
    <w:rsid w:val="00D72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AF6FB-F353-467D-A101-8D5BF870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304B3"/>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3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09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0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5466D0552AE9C349409FC56093E07D5A5B01342649AA838811C8C57FF3D2C23D54E76ECv33AF" TargetMode="External"/><Relationship Id="rId13" Type="http://schemas.openxmlformats.org/officeDocument/2006/relationships/hyperlink" Target="consultantplus://offline/ref=AF588AAE5DA2083FEE764C612A3EABFB6731451B174EE6CFFEDAEA2644F5CA141009DDF3CDF5F446N2fAK" TargetMode="External"/><Relationship Id="rId18" Type="http://schemas.openxmlformats.org/officeDocument/2006/relationships/hyperlink" Target="http://www.consultant.ru/document/cons_doc_LAW_17357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170501/" TargetMode="External"/><Relationship Id="rId7" Type="http://schemas.openxmlformats.org/officeDocument/2006/relationships/hyperlink" Target="http://www.consultant.ru/document/cons_doc_LAW_173579/?dst=521" TargetMode="External"/><Relationship Id="rId12" Type="http://schemas.openxmlformats.org/officeDocument/2006/relationships/hyperlink" Target="http://www.consultant.ru/document/cons_doc_LAW_170501/" TargetMode="External"/><Relationship Id="rId17" Type="http://schemas.openxmlformats.org/officeDocument/2006/relationships/hyperlink" Target="http://www.consultant.ru/document/cons_doc_LAW_1245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2453" TargetMode="External"/><Relationship Id="rId20" Type="http://schemas.openxmlformats.org/officeDocument/2006/relationships/hyperlink" Target="http://www.consultant.ru/document/cons_doc_LAW_170501/" TargetMode="External"/><Relationship Id="rId1" Type="http://schemas.openxmlformats.org/officeDocument/2006/relationships/styles" Target="styles.xml"/><Relationship Id="rId6" Type="http://schemas.openxmlformats.org/officeDocument/2006/relationships/hyperlink" Target="http://www.consultant.ru/document/cons_doc_LAW_173306/?dst=1371" TargetMode="External"/><Relationship Id="rId11" Type="http://schemas.openxmlformats.org/officeDocument/2006/relationships/hyperlink" Target="http://www.consultant.ru/document/cons_doc_LAW_170501/" TargetMode="External"/><Relationship Id="rId24" Type="http://schemas.openxmlformats.org/officeDocument/2006/relationships/hyperlink" Target="http://www.consultant.ru/document/cons_doc_LAW_170501/" TargetMode="External"/><Relationship Id="rId5" Type="http://schemas.openxmlformats.org/officeDocument/2006/relationships/hyperlink" Target="http://www.consultant.ru/document/cons_doc_LAW_173306/?dst=1371" TargetMode="External"/><Relationship Id="rId15" Type="http://schemas.openxmlformats.org/officeDocument/2006/relationships/hyperlink" Target="http://www.consultant.ru/document/cons_doc_LAW_170501/" TargetMode="External"/><Relationship Id="rId23" Type="http://schemas.openxmlformats.org/officeDocument/2006/relationships/hyperlink" Target="consultantplus://offline/ref=3EBD8833AE048D8F62894F3A1BE6CA3D193B51586595B5FCC24E3334CBEC62A73B3866vFCDL" TargetMode="External"/><Relationship Id="rId10" Type="http://schemas.openxmlformats.org/officeDocument/2006/relationships/hyperlink" Target="http://www.consultant.ru/document/cons_doc_LAW_170501/" TargetMode="External"/><Relationship Id="rId19" Type="http://schemas.openxmlformats.org/officeDocument/2006/relationships/hyperlink" Target="http://www.consultant.ru/document/cons_doc_LAW_93375/?dst=100002" TargetMode="External"/><Relationship Id="rId4" Type="http://schemas.openxmlformats.org/officeDocument/2006/relationships/hyperlink" Target="http://www.consultant.ru/document/cons_doc_LAW_173306/?dst=1400" TargetMode="External"/><Relationship Id="rId9" Type="http://schemas.openxmlformats.org/officeDocument/2006/relationships/hyperlink" Target="consultantplus://offline/ref=3565466D0552AE9C349409FC56093E07D5A5B01342649AA838811C8C57FF3D2C23D54E76ECv335F" TargetMode="External"/><Relationship Id="rId14" Type="http://schemas.openxmlformats.org/officeDocument/2006/relationships/hyperlink" Target="http://www.consultant.ru/document/cons_doc_LAW_170501/" TargetMode="External"/><Relationship Id="rId22" Type="http://schemas.openxmlformats.org/officeDocument/2006/relationships/hyperlink" Target="http://www.consultant.ru/document/cons_doc_LAW_170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3587</Words>
  <Characters>20447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2015-06-02T11:06:00Z</cp:lastPrinted>
  <dcterms:created xsi:type="dcterms:W3CDTF">2015-05-22T07:40:00Z</dcterms:created>
  <dcterms:modified xsi:type="dcterms:W3CDTF">2015-06-16T14:31:00Z</dcterms:modified>
</cp:coreProperties>
</file>