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84" w:rsidRDefault="007C6CD4">
      <w:pPr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 об открытом творческом конкурсе на создание проекта памятника гидроэнергетикам Дагестана</w:t>
      </w:r>
    </w:p>
    <w:p w:rsidR="00D20D84" w:rsidRDefault="00D20D84">
      <w:pPr>
        <w:ind w:firstLine="720"/>
        <w:jc w:val="center"/>
        <w:rPr>
          <w:b/>
          <w:bCs/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</w:t>
      </w:r>
      <w:r>
        <w:rPr>
          <w:sz w:val="28"/>
          <w:szCs w:val="28"/>
        </w:rPr>
        <w:t>Общие правила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регламентирует цели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задачи и порядок проведения открытого творческого конкурса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создание проекта памятника в прибрежной парковой зоне города Каспийска 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1.2. </w:t>
      </w:r>
      <w:r>
        <w:rPr>
          <w:sz w:val="28"/>
          <w:szCs w:val="28"/>
        </w:rPr>
        <w:t>Под проектом понимается авторское решение памятника – его внешний облик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пространственное и композиционное решение по его размещению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зафиксированное в виде схемы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эскиза или м</w:t>
      </w:r>
      <w:r>
        <w:rPr>
          <w:sz w:val="28"/>
          <w:szCs w:val="28"/>
        </w:rPr>
        <w:t>акета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либо описанное другим способом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включая проектную документацию</w:t>
      </w:r>
      <w:r>
        <w:rPr>
          <w:rFonts w:ascii="Times New Roman"/>
          <w:sz w:val="28"/>
          <w:szCs w:val="28"/>
        </w:rPr>
        <w:t>.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1.3. </w:t>
      </w:r>
      <w:r>
        <w:rPr>
          <w:sz w:val="28"/>
          <w:szCs w:val="28"/>
        </w:rPr>
        <w:t>Учредителем конкурса является инициативная группа по строительству памятника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 состав которой входят ветераны дагестанской энергетики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представители администрации муниципального о</w:t>
      </w:r>
      <w:r>
        <w:rPr>
          <w:sz w:val="28"/>
          <w:szCs w:val="28"/>
        </w:rPr>
        <w:t>круга «Каспийск»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представители ПАО «</w:t>
      </w:r>
      <w:proofErr w:type="spellStart"/>
      <w:r>
        <w:rPr>
          <w:sz w:val="28"/>
          <w:szCs w:val="28"/>
        </w:rPr>
        <w:t>РусГидро</w:t>
      </w:r>
      <w:proofErr w:type="spellEnd"/>
      <w:r>
        <w:rPr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Министерства Культуры РД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 также общественные и профсоюзные организации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Возглавляет инициативную группу Глава муниципального образования городского округа </w:t>
      </w:r>
      <w:r>
        <w:rPr>
          <w:rFonts w:ascii="Times New Roman"/>
          <w:sz w:val="28"/>
          <w:szCs w:val="28"/>
        </w:rPr>
        <w:t>"</w:t>
      </w:r>
      <w:r>
        <w:rPr>
          <w:sz w:val="28"/>
          <w:szCs w:val="28"/>
        </w:rPr>
        <w:t>город Каспийск</w:t>
      </w:r>
      <w:r>
        <w:rPr>
          <w:rFonts w:ascii="Times New Roman"/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М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2.1. </w:t>
      </w:r>
      <w:r>
        <w:rPr>
          <w:sz w:val="28"/>
          <w:szCs w:val="28"/>
        </w:rPr>
        <w:t>Основными целями и задачами конкурса являются</w:t>
      </w:r>
      <w:r>
        <w:rPr>
          <w:rFonts w:ascii="Times New Roman"/>
          <w:sz w:val="28"/>
          <w:szCs w:val="28"/>
        </w:rPr>
        <w:t>: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выполнение пространственного и композиционного решения памятника</w:t>
      </w:r>
      <w:r>
        <w:rPr>
          <w:rFonts w:ascii="Times New Roman"/>
          <w:sz w:val="28"/>
          <w:szCs w:val="28"/>
        </w:rPr>
        <w:t>;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дань уважения к труду гидроэнергетиков Дагестана и воспитание в молодом поколении интереса к профессии гидроэнергетика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>Благоустр</w:t>
      </w:r>
      <w:r>
        <w:rPr>
          <w:sz w:val="28"/>
          <w:szCs w:val="28"/>
        </w:rPr>
        <w:t>ойство приморской парковой зоны города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sz w:val="28"/>
          <w:szCs w:val="28"/>
        </w:rPr>
        <w:t>Условия проведения конкурса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3.1. </w:t>
      </w:r>
      <w:r>
        <w:rPr>
          <w:sz w:val="28"/>
          <w:szCs w:val="28"/>
        </w:rPr>
        <w:t>Основные критерии оценки авторского решения памятника</w:t>
      </w:r>
      <w:r>
        <w:rPr>
          <w:rFonts w:ascii="Times New Roman"/>
          <w:sz w:val="28"/>
          <w:szCs w:val="28"/>
        </w:rPr>
        <w:t>: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соответствие авторского решения памятника целям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задачам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условиям и техническому заданию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приложение №</w:t>
      </w:r>
      <w:r>
        <w:rPr>
          <w:rFonts w:ascii="Times New Roman"/>
          <w:sz w:val="28"/>
          <w:szCs w:val="28"/>
        </w:rPr>
        <w:t xml:space="preserve">2 </w:t>
      </w:r>
      <w:r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Положению</w:t>
      </w:r>
      <w:r>
        <w:rPr>
          <w:rFonts w:ascii="Times New Roman"/>
          <w:sz w:val="28"/>
          <w:szCs w:val="28"/>
        </w:rPr>
        <w:t>);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выполнимость и целесообразность авторского решения памятника</w:t>
      </w:r>
      <w:r>
        <w:rPr>
          <w:rFonts w:ascii="Times New Roman"/>
          <w:sz w:val="28"/>
          <w:szCs w:val="28"/>
        </w:rPr>
        <w:t>;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содержательность авторского решения памятника</w:t>
      </w:r>
      <w:r>
        <w:rPr>
          <w:rFonts w:ascii="Times New Roman"/>
          <w:sz w:val="28"/>
          <w:szCs w:val="28"/>
        </w:rPr>
        <w:t>;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творческий подход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 </w:t>
      </w:r>
      <w:r>
        <w:rPr>
          <w:sz w:val="28"/>
          <w:szCs w:val="28"/>
        </w:rPr>
        <w:t>Участники творческого конкурса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4.1. </w:t>
      </w:r>
      <w:r>
        <w:rPr>
          <w:sz w:val="28"/>
          <w:szCs w:val="28"/>
        </w:rPr>
        <w:t>В конкурсе могут принимать участие организации всех форм собственности</w:t>
      </w:r>
      <w:r>
        <w:rPr>
          <w:sz w:val="28"/>
          <w:szCs w:val="28"/>
        </w:rPr>
        <w:t xml:space="preserve"> и физические лица</w:t>
      </w:r>
      <w:r>
        <w:rPr>
          <w:rFonts w:ascii="Times New Roman"/>
          <w:sz w:val="28"/>
          <w:szCs w:val="28"/>
        </w:rPr>
        <w:t>.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 </w:t>
      </w:r>
      <w:r>
        <w:rPr>
          <w:sz w:val="28"/>
          <w:szCs w:val="28"/>
        </w:rPr>
        <w:t>Порядок проведения конкурса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5.1. </w:t>
      </w:r>
      <w:r>
        <w:rPr>
          <w:sz w:val="28"/>
          <w:szCs w:val="28"/>
        </w:rPr>
        <w:t xml:space="preserve">Документы на участие в конкурсе принимаются с </w:t>
      </w:r>
      <w:r>
        <w:rPr>
          <w:rFonts w:ascii="Times New Roman"/>
          <w:sz w:val="28"/>
          <w:szCs w:val="28"/>
        </w:rPr>
        <w:t xml:space="preserve">10 </w:t>
      </w:r>
      <w:r>
        <w:rPr>
          <w:sz w:val="28"/>
          <w:szCs w:val="28"/>
        </w:rPr>
        <w:t xml:space="preserve">августа до </w:t>
      </w:r>
      <w:r>
        <w:rPr>
          <w:rFonts w:ascii="Times New Roman"/>
          <w:sz w:val="28"/>
          <w:szCs w:val="28"/>
        </w:rPr>
        <w:t xml:space="preserve">10 </w:t>
      </w:r>
      <w:r>
        <w:rPr>
          <w:sz w:val="28"/>
          <w:szCs w:val="28"/>
        </w:rPr>
        <w:t xml:space="preserve">ноября </w:t>
      </w:r>
      <w:r>
        <w:rPr>
          <w:rFonts w:ascii="Times New Roman"/>
          <w:sz w:val="28"/>
          <w:szCs w:val="28"/>
        </w:rPr>
        <w:t xml:space="preserve">  2015 </w:t>
      </w:r>
      <w:r>
        <w:rPr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Итоги творческого конкурса будут подведены членами экспертного совета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 состав которого войдут представители инициа</w:t>
      </w:r>
      <w:r>
        <w:rPr>
          <w:sz w:val="28"/>
          <w:szCs w:val="28"/>
        </w:rPr>
        <w:t>тивной группы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5.2. </w:t>
      </w:r>
      <w:r>
        <w:rPr>
          <w:sz w:val="28"/>
          <w:szCs w:val="28"/>
        </w:rPr>
        <w:t>Для участия в конкурсе необходимо представить</w:t>
      </w:r>
      <w:r>
        <w:rPr>
          <w:rFonts w:ascii="Times New Roman"/>
          <w:sz w:val="28"/>
          <w:szCs w:val="28"/>
        </w:rPr>
        <w:t>: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заявку по форме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приложению № </w:t>
      </w:r>
      <w:r>
        <w:rPr>
          <w:rFonts w:ascii="Times New Roman"/>
          <w:sz w:val="28"/>
          <w:szCs w:val="28"/>
        </w:rPr>
        <w:t>1;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в соответствии с техническим заданием следующие материалы</w:t>
      </w:r>
      <w:r>
        <w:rPr>
          <w:rFonts w:ascii="Times New Roman"/>
          <w:sz w:val="28"/>
          <w:szCs w:val="28"/>
        </w:rPr>
        <w:t>: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эскиз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макет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памятника в произвольном формате</w:t>
      </w:r>
      <w:r>
        <w:rPr>
          <w:rFonts w:ascii="Times New Roman"/>
          <w:sz w:val="28"/>
          <w:szCs w:val="28"/>
        </w:rPr>
        <w:t>;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материалы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позволяющие оценить</w:t>
      </w:r>
      <w:r>
        <w:rPr>
          <w:sz w:val="28"/>
          <w:szCs w:val="28"/>
        </w:rPr>
        <w:t xml:space="preserve"> объемно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пространственную композицию в целом</w:t>
      </w:r>
      <w:r>
        <w:rPr>
          <w:rFonts w:ascii="Times New Roman"/>
          <w:sz w:val="28"/>
          <w:szCs w:val="28"/>
        </w:rPr>
        <w:t>;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sz w:val="28"/>
          <w:szCs w:val="28"/>
        </w:rPr>
        <w:t>краткую пояснительную записку с описанием авторского решения памятника</w:t>
      </w:r>
      <w:r>
        <w:rPr>
          <w:rFonts w:ascii="Times New Roman"/>
          <w:sz w:val="28"/>
          <w:szCs w:val="28"/>
        </w:rPr>
        <w:t>.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5.3. </w:t>
      </w:r>
      <w:r>
        <w:rPr>
          <w:sz w:val="28"/>
          <w:szCs w:val="28"/>
        </w:rPr>
        <w:t>Заявки следует направлять по адресу</w:t>
      </w:r>
      <w:r>
        <w:rPr>
          <w:rFonts w:ascii="Times New Roman"/>
          <w:sz w:val="28"/>
          <w:szCs w:val="28"/>
        </w:rPr>
        <w:t xml:space="preserve">: 368300, </w:t>
      </w:r>
      <w:proofErr w:type="spellStart"/>
      <w:r>
        <w:rPr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Каспийск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Халилова</w:t>
      </w:r>
      <w:r>
        <w:rPr>
          <w:rFonts w:ascii="Times New Roman"/>
          <w:sz w:val="28"/>
          <w:szCs w:val="28"/>
        </w:rPr>
        <w:t xml:space="preserve">,5. </w:t>
      </w:r>
      <w:r>
        <w:rPr>
          <w:sz w:val="28"/>
          <w:szCs w:val="28"/>
        </w:rPr>
        <w:t>Офис Дагестанского филиала «</w:t>
      </w:r>
      <w:proofErr w:type="spellStart"/>
      <w:r>
        <w:rPr>
          <w:sz w:val="28"/>
          <w:szCs w:val="28"/>
        </w:rPr>
        <w:t>РусГидро</w:t>
      </w:r>
      <w:proofErr w:type="spellEnd"/>
      <w:r>
        <w:rPr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Или на электронну</w:t>
      </w:r>
      <w:r>
        <w:rPr>
          <w:sz w:val="28"/>
          <w:szCs w:val="28"/>
        </w:rPr>
        <w:t xml:space="preserve">ю почту </w:t>
      </w:r>
      <w:hyperlink r:id="rId7" w:history="1">
        <w:r>
          <w:rPr>
            <w:rStyle w:val="Hyperlink0"/>
            <w:rFonts w:ascii="Times New Roman"/>
          </w:rPr>
          <w:t>energopamyat</w:t>
        </w:r>
        <w:r w:rsidRPr="00990A24">
          <w:rPr>
            <w:rStyle w:val="Hyperlink0"/>
            <w:rFonts w:ascii="Times New Roman"/>
            <w:lang w:val="ru-RU"/>
          </w:rPr>
          <w:t>@</w:t>
        </w:r>
        <w:r>
          <w:rPr>
            <w:rStyle w:val="Hyperlink0"/>
            <w:rFonts w:ascii="Times New Roman"/>
          </w:rPr>
          <w:t>yandex</w:t>
        </w:r>
        <w:r w:rsidRPr="00990A24">
          <w:rPr>
            <w:rStyle w:val="Hyperlink0"/>
            <w:rFonts w:ascii="Times New Roman"/>
            <w:lang w:val="ru-RU"/>
          </w:rPr>
          <w:t>.</w:t>
        </w:r>
        <w:proofErr w:type="spellStart"/>
        <w:r>
          <w:rPr>
            <w:rStyle w:val="Hyperlink0"/>
            <w:rFonts w:ascii="Times New Roman"/>
          </w:rPr>
          <w:t>ru</w:t>
        </w:r>
        <w:proofErr w:type="spellEnd"/>
      </w:hyperlink>
      <w:r w:rsidRPr="00990A24">
        <w:rPr>
          <w:rFonts w:ascii="Times New Roman"/>
          <w:sz w:val="28"/>
          <w:szCs w:val="28"/>
        </w:rPr>
        <w:t xml:space="preserve"> 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5.4. </w:t>
      </w:r>
      <w:r>
        <w:rPr>
          <w:sz w:val="28"/>
          <w:szCs w:val="28"/>
        </w:rPr>
        <w:t>Заявки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поступившие с нарушением указанных сроков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 рассмотрению не принимаются</w:t>
      </w:r>
      <w:r>
        <w:rPr>
          <w:rFonts w:ascii="Times New Roman"/>
          <w:sz w:val="28"/>
          <w:szCs w:val="28"/>
        </w:rPr>
        <w:t>.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5.5. </w:t>
      </w:r>
      <w:r>
        <w:rPr>
          <w:sz w:val="28"/>
          <w:szCs w:val="28"/>
        </w:rPr>
        <w:t>Материалы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представленные на конкурс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 рецензируются и не возвращаются</w:t>
      </w:r>
      <w:r>
        <w:rPr>
          <w:rFonts w:ascii="Times New Roman"/>
          <w:sz w:val="28"/>
          <w:szCs w:val="28"/>
        </w:rPr>
        <w:t>.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5.6. </w:t>
      </w:r>
      <w:r>
        <w:rPr>
          <w:sz w:val="28"/>
          <w:szCs w:val="28"/>
        </w:rPr>
        <w:t>Победители конкурса определяются членами экспертно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консультативного совета простым большинством голосов при условии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на заседании присутствуют </w:t>
      </w:r>
      <w:r>
        <w:rPr>
          <w:rFonts w:ascii="Times New Roman"/>
          <w:sz w:val="28"/>
          <w:szCs w:val="28"/>
        </w:rPr>
        <w:t xml:space="preserve">50% </w:t>
      </w:r>
      <w:r>
        <w:rPr>
          <w:sz w:val="28"/>
          <w:szCs w:val="28"/>
        </w:rPr>
        <w:t>от общего числа присутствующих членов совета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Решение оформляется протоколом заседания экспертно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консульт</w:t>
      </w:r>
      <w:r>
        <w:rPr>
          <w:sz w:val="28"/>
          <w:szCs w:val="28"/>
        </w:rPr>
        <w:t>ативного совета</w:t>
      </w:r>
      <w:r>
        <w:rPr>
          <w:rFonts w:ascii="Times New Roman"/>
          <w:sz w:val="28"/>
          <w:szCs w:val="28"/>
        </w:rPr>
        <w:t>.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both"/>
        <w:rPr>
          <w:i/>
          <w:iCs/>
          <w:sz w:val="28"/>
          <w:szCs w:val="28"/>
        </w:rPr>
      </w:pPr>
    </w:p>
    <w:p w:rsidR="00D20D84" w:rsidRDefault="00D20D84">
      <w:pPr>
        <w:ind w:firstLine="720"/>
        <w:jc w:val="right"/>
        <w:rPr>
          <w:sz w:val="28"/>
          <w:szCs w:val="28"/>
        </w:rPr>
      </w:pPr>
    </w:p>
    <w:p w:rsidR="00D20D84" w:rsidRDefault="00D20D84">
      <w:pPr>
        <w:ind w:firstLine="720"/>
        <w:jc w:val="right"/>
        <w:rPr>
          <w:sz w:val="28"/>
          <w:szCs w:val="28"/>
        </w:rPr>
      </w:pPr>
    </w:p>
    <w:p w:rsidR="00D20D84" w:rsidRDefault="00D20D84">
      <w:pPr>
        <w:ind w:firstLine="720"/>
        <w:jc w:val="right"/>
        <w:rPr>
          <w:sz w:val="28"/>
          <w:szCs w:val="28"/>
        </w:rPr>
      </w:pPr>
    </w:p>
    <w:p w:rsidR="00D20D84" w:rsidRDefault="00D20D84">
      <w:pPr>
        <w:ind w:firstLine="720"/>
        <w:jc w:val="right"/>
        <w:rPr>
          <w:sz w:val="28"/>
          <w:szCs w:val="28"/>
        </w:rPr>
      </w:pPr>
    </w:p>
    <w:p w:rsidR="00D20D84" w:rsidRDefault="00D20D84">
      <w:pPr>
        <w:rPr>
          <w:sz w:val="28"/>
          <w:szCs w:val="28"/>
        </w:rPr>
      </w:pPr>
    </w:p>
    <w:p w:rsidR="00D20D84" w:rsidRDefault="00D20D84">
      <w:pPr>
        <w:rPr>
          <w:sz w:val="28"/>
          <w:szCs w:val="28"/>
        </w:rPr>
      </w:pPr>
    </w:p>
    <w:p w:rsidR="00D20D84" w:rsidRDefault="00D20D84">
      <w:pPr>
        <w:ind w:firstLine="720"/>
        <w:jc w:val="right"/>
        <w:rPr>
          <w:sz w:val="28"/>
          <w:szCs w:val="28"/>
        </w:rPr>
      </w:pPr>
    </w:p>
    <w:p w:rsidR="00D20D84" w:rsidRDefault="007C6C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rFonts w:ascii="Times New Roman"/>
          <w:sz w:val="28"/>
          <w:szCs w:val="28"/>
        </w:rPr>
        <w:t>1</w:t>
      </w:r>
    </w:p>
    <w:p w:rsidR="00D20D84" w:rsidRDefault="007C6C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открытом творческом конкурсе </w:t>
      </w:r>
    </w:p>
    <w:p w:rsidR="00D20D84" w:rsidRDefault="007C6C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создание проекта памятника </w:t>
      </w:r>
    </w:p>
    <w:p w:rsidR="00D20D84" w:rsidRDefault="007C6C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гидроэнергетикам Дагестана </w:t>
      </w:r>
    </w:p>
    <w:p w:rsidR="00D20D84" w:rsidRDefault="007C6C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 городе Каспийске</w:t>
      </w:r>
    </w:p>
    <w:p w:rsidR="00D20D84" w:rsidRDefault="00D20D84">
      <w:pPr>
        <w:ind w:firstLine="720"/>
        <w:jc w:val="right"/>
        <w:rPr>
          <w:sz w:val="28"/>
          <w:szCs w:val="28"/>
        </w:rPr>
      </w:pPr>
    </w:p>
    <w:p w:rsidR="00D20D84" w:rsidRDefault="00D20D84">
      <w:pPr>
        <w:ind w:firstLine="720"/>
        <w:jc w:val="right"/>
        <w:rPr>
          <w:sz w:val="28"/>
          <w:szCs w:val="28"/>
        </w:rPr>
      </w:pPr>
    </w:p>
    <w:p w:rsidR="00D20D84" w:rsidRDefault="007C6CD4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открытом творческом конкурсе на создание проекта памятника гидроэнергетикам Дагестана </w:t>
      </w:r>
    </w:p>
    <w:p w:rsidR="00D20D84" w:rsidRDefault="00D20D84">
      <w:pPr>
        <w:ind w:firstLine="720"/>
        <w:jc w:val="both"/>
        <w:rPr>
          <w:b/>
          <w:bCs/>
          <w:sz w:val="28"/>
          <w:szCs w:val="28"/>
        </w:rPr>
      </w:pPr>
    </w:p>
    <w:p w:rsidR="00D20D84" w:rsidRDefault="007C6C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заявителя с ФИО и должностью руководителя организации или ФИО физического лица</w:t>
      </w:r>
      <w:r>
        <w:rPr>
          <w:rFonts w:ascii="Times New Roman"/>
          <w:sz w:val="28"/>
          <w:szCs w:val="28"/>
        </w:rPr>
        <w:t>.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</w:t>
      </w:r>
      <w:r>
        <w:rPr>
          <w:rFonts w:ascii="Times New Roman"/>
          <w:sz w:val="28"/>
          <w:szCs w:val="28"/>
        </w:rPr>
        <w:t>_______________________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__________________________________________________________________</w:t>
      </w:r>
    </w:p>
    <w:p w:rsidR="00D20D84" w:rsidRDefault="007C6C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адрес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e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mail</w:t>
      </w:r>
      <w:r>
        <w:rPr>
          <w:rFonts w:ascii="Times New Roman"/>
          <w:sz w:val="28"/>
          <w:szCs w:val="28"/>
        </w:rPr>
        <w:t>).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__________________________________________________________________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__________________________________________________________________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согласно Положению о конкурсе и количество страниц</w:t>
      </w:r>
      <w:r>
        <w:rPr>
          <w:rFonts w:ascii="Times New Roman"/>
          <w:sz w:val="28"/>
          <w:szCs w:val="28"/>
        </w:rPr>
        <w:t>.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__________________________________________________________________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__________________________________________________________________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__________________________________________________________________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__________________________________________________________________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right"/>
        <w:rPr>
          <w:sz w:val="28"/>
          <w:szCs w:val="28"/>
        </w:rPr>
      </w:pPr>
    </w:p>
    <w:p w:rsidR="00D20D84" w:rsidRDefault="007C6C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rFonts w:ascii="Times New Roman"/>
          <w:sz w:val="28"/>
          <w:szCs w:val="28"/>
        </w:rPr>
        <w:t>2</w:t>
      </w:r>
    </w:p>
    <w:p w:rsidR="00D20D84" w:rsidRDefault="007C6C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открытом творческом конкурсе </w:t>
      </w:r>
    </w:p>
    <w:p w:rsidR="00D20D84" w:rsidRDefault="007C6C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создание проекта памятника </w:t>
      </w:r>
    </w:p>
    <w:p w:rsidR="00D20D84" w:rsidRDefault="007C6CD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гидроэнергетикам Дагестана в городе Каспийске</w:t>
      </w:r>
    </w:p>
    <w:p w:rsidR="00D20D84" w:rsidRDefault="00D20D84">
      <w:pPr>
        <w:jc w:val="right"/>
        <w:rPr>
          <w:sz w:val="28"/>
          <w:szCs w:val="28"/>
        </w:rPr>
      </w:pPr>
    </w:p>
    <w:p w:rsidR="00D20D84" w:rsidRDefault="00D20D84">
      <w:pPr>
        <w:ind w:firstLine="720"/>
        <w:jc w:val="center"/>
        <w:rPr>
          <w:b/>
          <w:bCs/>
          <w:sz w:val="28"/>
          <w:szCs w:val="28"/>
        </w:rPr>
      </w:pPr>
    </w:p>
    <w:p w:rsidR="00D20D84" w:rsidRDefault="007C6CD4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Техническое задание на создание проекта памятника </w:t>
      </w:r>
    </w:p>
    <w:p w:rsidR="00D20D84" w:rsidRDefault="00D20D84">
      <w:pPr>
        <w:ind w:firstLine="720"/>
        <w:jc w:val="center"/>
        <w:rPr>
          <w:b/>
          <w:bCs/>
          <w:sz w:val="28"/>
          <w:szCs w:val="28"/>
        </w:rPr>
      </w:pPr>
    </w:p>
    <w:p w:rsidR="00D20D84" w:rsidRDefault="00D20D84">
      <w:pPr>
        <w:ind w:firstLine="720"/>
        <w:jc w:val="center"/>
        <w:rPr>
          <w:sz w:val="28"/>
          <w:szCs w:val="28"/>
        </w:rPr>
      </w:pPr>
    </w:p>
    <w:p w:rsidR="00D20D84" w:rsidRDefault="007C6CD4">
      <w:pPr>
        <w:numPr>
          <w:ilvl w:val="0"/>
          <w:numId w:val="3"/>
        </w:numPr>
        <w:tabs>
          <w:tab w:val="clear" w:pos="140"/>
          <w:tab w:val="num" w:pos="688"/>
        </w:tabs>
        <w:ind w:left="120" w:firstLine="448"/>
        <w:jc w:val="both"/>
        <w:rPr>
          <w:sz w:val="28"/>
          <w:szCs w:val="28"/>
        </w:rPr>
      </w:pPr>
      <w:r>
        <w:rPr>
          <w:sz w:val="28"/>
          <w:szCs w:val="28"/>
        </w:rPr>
        <w:t>Главная идея памятника – подчеркнуть масштабность профессии гидроэнергетика в Д</w:t>
      </w:r>
      <w:r>
        <w:rPr>
          <w:sz w:val="28"/>
          <w:szCs w:val="28"/>
        </w:rPr>
        <w:t>агестане</w:t>
      </w:r>
      <w:r>
        <w:rPr>
          <w:rFonts w:ascii="Times New Roman"/>
          <w:sz w:val="28"/>
          <w:szCs w:val="28"/>
        </w:rPr>
        <w:t xml:space="preserve">. </w:t>
      </w:r>
    </w:p>
    <w:p w:rsidR="00D20D84" w:rsidRDefault="007C6CD4">
      <w:pPr>
        <w:numPr>
          <w:ilvl w:val="0"/>
          <w:numId w:val="3"/>
        </w:numPr>
        <w:tabs>
          <w:tab w:val="clear" w:pos="140"/>
          <w:tab w:val="num" w:pos="688"/>
        </w:tabs>
        <w:ind w:left="120" w:firstLine="448"/>
        <w:jc w:val="both"/>
        <w:rPr>
          <w:sz w:val="28"/>
          <w:szCs w:val="28"/>
        </w:rPr>
      </w:pPr>
      <w:r>
        <w:rPr>
          <w:sz w:val="28"/>
          <w:szCs w:val="28"/>
        </w:rPr>
        <w:t>Проект памятника предполагает комплексное оформление и благоустройство прилегающей территории</w:t>
      </w:r>
      <w:r>
        <w:rPr>
          <w:rFonts w:ascii="Times New Roman"/>
          <w:sz w:val="28"/>
          <w:szCs w:val="28"/>
        </w:rPr>
        <w:t xml:space="preserve">. </w:t>
      </w:r>
    </w:p>
    <w:p w:rsidR="00D20D84" w:rsidRDefault="007C6CD4">
      <w:pPr>
        <w:numPr>
          <w:ilvl w:val="0"/>
          <w:numId w:val="3"/>
        </w:numPr>
        <w:tabs>
          <w:tab w:val="clear" w:pos="140"/>
          <w:tab w:val="num" w:pos="688"/>
        </w:tabs>
        <w:ind w:left="120"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Постамент памятника занимает </w:t>
      </w:r>
      <w:r>
        <w:rPr>
          <w:rFonts w:ascii="Times New Roman"/>
          <w:sz w:val="28"/>
          <w:szCs w:val="28"/>
        </w:rPr>
        <w:t>3</w:t>
      </w:r>
      <w:r>
        <w:rPr>
          <w:sz w:val="28"/>
          <w:szCs w:val="28"/>
        </w:rPr>
        <w:t>х</w:t>
      </w:r>
      <w:r>
        <w:rPr>
          <w:rFonts w:ascii="Times New Roman"/>
          <w:sz w:val="28"/>
          <w:szCs w:val="28"/>
        </w:rPr>
        <w:t>3</w:t>
      </w:r>
      <w:r>
        <w:rPr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</w:p>
    <w:p w:rsidR="00D20D84" w:rsidRDefault="007C6CD4">
      <w:pPr>
        <w:numPr>
          <w:ilvl w:val="0"/>
          <w:numId w:val="3"/>
        </w:numPr>
        <w:tabs>
          <w:tab w:val="clear" w:pos="140"/>
          <w:tab w:val="num" w:pos="688"/>
        </w:tabs>
        <w:ind w:left="120" w:firstLine="448"/>
        <w:jc w:val="both"/>
        <w:rPr>
          <w:sz w:val="28"/>
          <w:szCs w:val="28"/>
        </w:rPr>
      </w:pPr>
      <w:r>
        <w:rPr>
          <w:sz w:val="28"/>
          <w:szCs w:val="28"/>
        </w:rPr>
        <w:t>Фасад памятника обращен в сторону моря</w:t>
      </w:r>
    </w:p>
    <w:p w:rsidR="00D20D84" w:rsidRDefault="007C6CD4">
      <w:pPr>
        <w:numPr>
          <w:ilvl w:val="0"/>
          <w:numId w:val="3"/>
        </w:numPr>
        <w:tabs>
          <w:tab w:val="clear" w:pos="140"/>
          <w:tab w:val="num" w:pos="688"/>
        </w:tabs>
        <w:ind w:left="120" w:firstLine="448"/>
        <w:jc w:val="both"/>
        <w:rPr>
          <w:sz w:val="28"/>
          <w:szCs w:val="28"/>
        </w:rPr>
      </w:pPr>
      <w:r>
        <w:rPr>
          <w:sz w:val="28"/>
          <w:szCs w:val="28"/>
        </w:rPr>
        <w:t>В архитектурный ансамбль необходимо вписать стрит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арт объект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дагестанский</w:t>
      </w:r>
      <w:r>
        <w:rPr>
          <w:sz w:val="28"/>
          <w:szCs w:val="28"/>
        </w:rPr>
        <w:t xml:space="preserve"> национальный ковер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нарисованный на асфальте</w:t>
      </w:r>
      <w:r>
        <w:rPr>
          <w:rFonts w:ascii="Times New Roman"/>
          <w:sz w:val="28"/>
          <w:szCs w:val="28"/>
        </w:rPr>
        <w:t xml:space="preserve">. </w:t>
      </w:r>
    </w:p>
    <w:p w:rsidR="00D20D84" w:rsidRDefault="007C6CD4">
      <w:pPr>
        <w:numPr>
          <w:ilvl w:val="0"/>
          <w:numId w:val="3"/>
        </w:numPr>
        <w:tabs>
          <w:tab w:val="clear" w:pos="140"/>
          <w:tab w:val="num" w:pos="688"/>
        </w:tabs>
        <w:ind w:left="120" w:firstLine="448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таких материалов как</w:t>
      </w:r>
      <w:r>
        <w:rPr>
          <w:rFonts w:ascii="Times New Roman"/>
          <w:sz w:val="28"/>
          <w:szCs w:val="28"/>
        </w:rPr>
        <w:t xml:space="preserve">: </w:t>
      </w:r>
    </w:p>
    <w:p w:rsidR="00D20D84" w:rsidRDefault="007C6CD4">
      <w:pPr>
        <w:ind w:left="568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бронза</w:t>
      </w:r>
    </w:p>
    <w:p w:rsidR="00D20D84" w:rsidRDefault="007C6CD4">
      <w:pPr>
        <w:ind w:left="568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метал</w:t>
      </w:r>
    </w:p>
    <w:p w:rsidR="00D20D84" w:rsidRDefault="007C6CD4">
      <w:pPr>
        <w:ind w:left="568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гранит</w:t>
      </w:r>
    </w:p>
    <w:p w:rsidR="00D20D84" w:rsidRDefault="007C6CD4">
      <w:pPr>
        <w:ind w:left="568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камень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Приветствуется </w:t>
      </w:r>
      <w:r>
        <w:rPr>
          <w:rFonts w:ascii="Times New Roman"/>
          <w:sz w:val="28"/>
          <w:szCs w:val="28"/>
        </w:rPr>
        <w:t>3</w:t>
      </w:r>
      <w:r>
        <w:rPr>
          <w:rFonts w:ascii="Times New Roman"/>
          <w:sz w:val="28"/>
          <w:szCs w:val="28"/>
          <w:lang w:val="en-US"/>
        </w:rPr>
        <w:t>D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визуализация</w:t>
      </w:r>
    </w:p>
    <w:p w:rsidR="00D20D84" w:rsidRDefault="007C6CD4">
      <w:pPr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8. </w:t>
      </w:r>
      <w:r>
        <w:rPr>
          <w:sz w:val="28"/>
          <w:szCs w:val="28"/>
        </w:rPr>
        <w:t>Памятник предполагает возможность увековечивания фамилий гидростроителей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отдавших </w:t>
      </w:r>
      <w:r>
        <w:rPr>
          <w:sz w:val="28"/>
          <w:szCs w:val="28"/>
        </w:rPr>
        <w:t>жизнь профессии</w:t>
      </w:r>
      <w:r>
        <w:rPr>
          <w:rFonts w:ascii="Times New Roman"/>
          <w:sz w:val="28"/>
          <w:szCs w:val="28"/>
        </w:rPr>
        <w:t xml:space="preserve">. </w:t>
      </w: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D20D84">
      <w:pPr>
        <w:jc w:val="both"/>
        <w:rPr>
          <w:sz w:val="28"/>
          <w:szCs w:val="28"/>
        </w:rPr>
      </w:pPr>
    </w:p>
    <w:p w:rsidR="00D20D84" w:rsidRDefault="007C6C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инициативной группы</w:t>
      </w:r>
      <w:r>
        <w:rPr>
          <w:rFonts w:ascii="Times New Roman"/>
          <w:sz w:val="28"/>
          <w:szCs w:val="28"/>
        </w:rPr>
        <w:t>,</w:t>
      </w:r>
    </w:p>
    <w:p w:rsidR="00D20D84" w:rsidRDefault="007C6C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округа</w:t>
      </w:r>
    </w:p>
    <w:p w:rsidR="00D20D84" w:rsidRDefault="007C6CD4">
      <w:pPr>
        <w:jc w:val="both"/>
      </w:pPr>
      <w:r>
        <w:rPr>
          <w:sz w:val="28"/>
          <w:szCs w:val="28"/>
        </w:rPr>
        <w:t>Город «</w:t>
      </w:r>
      <w:proofErr w:type="gramStart"/>
      <w:r>
        <w:rPr>
          <w:sz w:val="28"/>
          <w:szCs w:val="28"/>
        </w:rPr>
        <w:t xml:space="preserve">Каспийск»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М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 </w:t>
      </w:r>
    </w:p>
    <w:sectPr w:rsidR="00D20D8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D4" w:rsidRDefault="007C6CD4">
      <w:r>
        <w:separator/>
      </w:r>
    </w:p>
  </w:endnote>
  <w:endnote w:type="continuationSeparator" w:id="0">
    <w:p w:rsidR="007C6CD4" w:rsidRDefault="007C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84" w:rsidRDefault="00D20D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D4" w:rsidRDefault="007C6CD4">
      <w:r>
        <w:separator/>
      </w:r>
    </w:p>
  </w:footnote>
  <w:footnote w:type="continuationSeparator" w:id="0">
    <w:p w:rsidR="007C6CD4" w:rsidRDefault="007C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84" w:rsidRDefault="00D20D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708"/>
    <w:multiLevelType w:val="multilevel"/>
    <w:tmpl w:val="43D4ACEC"/>
    <w:styleLink w:val="List0"/>
    <w:lvl w:ilvl="0">
      <w:start w:val="1"/>
      <w:numFmt w:val="decimal"/>
      <w:lvlText w:val="%1."/>
      <w:lvlJc w:val="left"/>
      <w:pPr>
        <w:tabs>
          <w:tab w:val="num" w:pos="140"/>
        </w:tabs>
        <w:ind w:left="140" w:hanging="14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708"/>
        </w:tabs>
        <w:ind w:left="1708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417"/>
        </w:tabs>
        <w:ind w:left="2417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148"/>
        </w:tabs>
        <w:ind w:left="3148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868"/>
        </w:tabs>
        <w:ind w:left="3868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577"/>
        </w:tabs>
        <w:ind w:left="4577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308"/>
        </w:tabs>
        <w:ind w:left="5308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028"/>
        </w:tabs>
        <w:ind w:left="6028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737"/>
        </w:tabs>
        <w:ind w:left="6737" w:hanging="345"/>
      </w:pPr>
      <w:rPr>
        <w:position w:val="0"/>
        <w:sz w:val="28"/>
        <w:szCs w:val="28"/>
        <w:rtl w:val="0"/>
      </w:rPr>
    </w:lvl>
  </w:abstractNum>
  <w:abstractNum w:abstractNumId="1" w15:restartNumberingAfterBreak="0">
    <w:nsid w:val="3B25443F"/>
    <w:multiLevelType w:val="multilevel"/>
    <w:tmpl w:val="D46AA4A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62E524FC"/>
    <w:multiLevelType w:val="multilevel"/>
    <w:tmpl w:val="10CCE8AA"/>
    <w:lvl w:ilvl="0">
      <w:start w:val="1"/>
      <w:numFmt w:val="decimal"/>
      <w:lvlText w:val="%1."/>
      <w:lvlJc w:val="left"/>
      <w:pPr>
        <w:tabs>
          <w:tab w:val="num" w:pos="140"/>
        </w:tabs>
        <w:ind w:left="140" w:hanging="14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708"/>
        </w:tabs>
        <w:ind w:left="1708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417"/>
        </w:tabs>
        <w:ind w:left="2417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148"/>
        </w:tabs>
        <w:ind w:left="3148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868"/>
        </w:tabs>
        <w:ind w:left="3868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577"/>
        </w:tabs>
        <w:ind w:left="4577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308"/>
        </w:tabs>
        <w:ind w:left="5308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028"/>
        </w:tabs>
        <w:ind w:left="6028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737"/>
        </w:tabs>
        <w:ind w:left="6737" w:hanging="345"/>
      </w:pPr>
      <w:rPr>
        <w:position w:val="0"/>
        <w:sz w:val="28"/>
        <w:szCs w:val="28"/>
        <w:rtl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84"/>
    <w:rsid w:val="007C6CD4"/>
    <w:rsid w:val="00990A24"/>
    <w:rsid w:val="00D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29B42-7859-4DBC-BFC9-45992C42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sz w:val="28"/>
      <w:szCs w:val="28"/>
      <w:u w:val="single" w:color="0000FF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opam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2015-10-16T11:56:00Z</dcterms:created>
  <dcterms:modified xsi:type="dcterms:W3CDTF">2015-10-16T11:56:00Z</dcterms:modified>
</cp:coreProperties>
</file>