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FF" w:rsidRPr="00437DFF" w:rsidRDefault="00437DFF" w:rsidP="00437DFF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437DFF">
        <w:rPr>
          <w:rFonts w:ascii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FF" w:rsidRPr="00437DFF" w:rsidRDefault="00437DFF" w:rsidP="00437DFF">
      <w:pPr>
        <w:keepNext/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iCs/>
          <w:color w:val="0070C0"/>
        </w:rPr>
      </w:pPr>
      <w:r w:rsidRPr="00437DFF">
        <w:rPr>
          <w:rFonts w:ascii="Times New Roman" w:hAnsi="Times New Roman" w:cs="Times New Roman"/>
          <w:b/>
          <w:bCs/>
          <w:iCs/>
          <w:color w:val="0070C0"/>
        </w:rPr>
        <w:t>РЕСПУБЛИКА  ДАГЕСТАН</w:t>
      </w:r>
    </w:p>
    <w:p w:rsidR="00437DFF" w:rsidRPr="00437DFF" w:rsidRDefault="00437DFF" w:rsidP="00437DFF">
      <w:pPr>
        <w:keepNext/>
        <w:spacing w:after="0"/>
        <w:ind w:left="-567"/>
        <w:jc w:val="center"/>
        <w:outlineLvl w:val="0"/>
        <w:rPr>
          <w:rFonts w:ascii="Times New Roman" w:hAnsi="Times New Roman" w:cs="Times New Roman"/>
          <w:color w:val="0070C0"/>
          <w:sz w:val="44"/>
          <w:szCs w:val="44"/>
        </w:rPr>
      </w:pPr>
      <w:r w:rsidRPr="00437DFF">
        <w:rPr>
          <w:rFonts w:ascii="Times New Roman" w:hAnsi="Times New Roman" w:cs="Times New Roman"/>
          <w:color w:val="0070C0"/>
          <w:sz w:val="44"/>
          <w:szCs w:val="44"/>
        </w:rPr>
        <w:t>СОБРАНИЕ   ДЕПУТАТОВ</w:t>
      </w:r>
    </w:p>
    <w:p w:rsidR="00437DFF" w:rsidRPr="00437DFF" w:rsidRDefault="00437DFF" w:rsidP="00437DFF">
      <w:pPr>
        <w:spacing w:after="0"/>
        <w:ind w:left="-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437DFF">
        <w:rPr>
          <w:rFonts w:ascii="Times New Roman" w:hAnsi="Times New Roman" w:cs="Times New Roman"/>
          <w:color w:val="0070C0"/>
          <w:sz w:val="44"/>
          <w:szCs w:val="44"/>
        </w:rPr>
        <w:t>ГОРОДСКОГО ОКРУГА «ГОРОД КАСПИЙСК»</w:t>
      </w:r>
    </w:p>
    <w:p w:rsidR="00437DFF" w:rsidRPr="00437DFF" w:rsidRDefault="00437DFF" w:rsidP="00437DFF">
      <w:pPr>
        <w:spacing w:after="0"/>
        <w:ind w:left="-567"/>
        <w:rPr>
          <w:rFonts w:ascii="Times New Roman" w:hAnsi="Times New Roman" w:cs="Times New Roman"/>
          <w:color w:val="0000FF"/>
          <w:sz w:val="10"/>
          <w:szCs w:val="10"/>
        </w:rPr>
      </w:pPr>
    </w:p>
    <w:p w:rsidR="00437DFF" w:rsidRPr="00437DFF" w:rsidRDefault="00437DFF" w:rsidP="00437DFF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437DFF">
        <w:rPr>
          <w:rFonts w:ascii="Times New Roman" w:hAnsi="Times New Roman" w:cs="Times New Roman"/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437DFF">
        <w:rPr>
          <w:rFonts w:ascii="Times New Roman" w:hAnsi="Times New Roman" w:cs="Times New Roman"/>
          <w:sz w:val="18"/>
          <w:szCs w:val="18"/>
        </w:rPr>
        <w:t>kasp.info@yandex.ru</w:t>
      </w:r>
      <w:proofErr w:type="spellEnd"/>
      <w:r w:rsidRPr="00437DFF">
        <w:rPr>
          <w:rFonts w:ascii="Times New Roman" w:hAnsi="Times New Roman" w:cs="Times New Roman"/>
          <w:sz w:val="18"/>
          <w:szCs w:val="18"/>
        </w:rPr>
        <w:t>.</w:t>
      </w:r>
    </w:p>
    <w:p w:rsidR="00437DFF" w:rsidRPr="00437DFF" w:rsidRDefault="00437DFF" w:rsidP="00437DFF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7DFF">
        <w:rPr>
          <w:rFonts w:ascii="Times New Roman" w:hAnsi="Times New Roman" w:cs="Times New Roman"/>
        </w:rPr>
        <w:tab/>
      </w:r>
      <w:r w:rsidRPr="00437DFF">
        <w:rPr>
          <w:rFonts w:ascii="Times New Roman" w:hAnsi="Times New Roman" w:cs="Times New Roman"/>
          <w:b/>
          <w:sz w:val="28"/>
          <w:szCs w:val="28"/>
        </w:rPr>
        <w:t>10 апреля  2018  года</w:t>
      </w:r>
    </w:p>
    <w:p w:rsidR="00437DFF" w:rsidRPr="00437DFF" w:rsidRDefault="00437DFF" w:rsidP="00437DFF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37DFF" w:rsidRPr="00437DFF" w:rsidRDefault="00437DFF" w:rsidP="00437DFF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37DFF">
        <w:rPr>
          <w:rFonts w:ascii="Times New Roman" w:hAnsi="Times New Roman" w:cs="Times New Roman"/>
          <w:b/>
          <w:bCs/>
          <w:sz w:val="36"/>
          <w:szCs w:val="36"/>
        </w:rPr>
        <w:t>РЕШЕНИЕ № 13</w:t>
      </w:r>
      <w:r>
        <w:rPr>
          <w:rFonts w:ascii="Times New Roman" w:hAnsi="Times New Roman" w:cs="Times New Roman"/>
          <w:b/>
          <w:bCs/>
          <w:sz w:val="36"/>
          <w:szCs w:val="36"/>
        </w:rPr>
        <w:t>6</w:t>
      </w:r>
    </w:p>
    <w:p w:rsidR="00437DFF" w:rsidRPr="00437DFF" w:rsidRDefault="00437DFF" w:rsidP="00437DF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DFF">
        <w:rPr>
          <w:rFonts w:ascii="Times New Roman" w:hAnsi="Times New Roman" w:cs="Times New Roman"/>
          <w:b/>
          <w:sz w:val="32"/>
          <w:szCs w:val="32"/>
        </w:rPr>
        <w:t>26</w:t>
      </w:r>
      <w:r w:rsidRPr="00437DFF">
        <w:rPr>
          <w:rFonts w:ascii="Times New Roman" w:hAnsi="Times New Roman" w:cs="Times New Roman"/>
          <w:b/>
          <w:sz w:val="28"/>
          <w:szCs w:val="28"/>
        </w:rPr>
        <w:t>-ой очередной сессии Собрания</w:t>
      </w:r>
    </w:p>
    <w:p w:rsidR="00437DFF" w:rsidRPr="00437DFF" w:rsidRDefault="00437DFF" w:rsidP="00437DF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DFF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437DFF" w:rsidRDefault="00437DFF" w:rsidP="00437DF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DFF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437DFF" w:rsidRDefault="00437DFF" w:rsidP="00437DF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DFF" w:rsidRPr="00437DFF" w:rsidRDefault="00437DFF" w:rsidP="00437DF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5B7" w:rsidRPr="001365B7" w:rsidRDefault="00437DFF" w:rsidP="00437D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65B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 w:bidi="ru-RU"/>
        </w:rPr>
        <w:t xml:space="preserve"> </w:t>
      </w:r>
      <w:r w:rsidR="001365B7" w:rsidRPr="001365B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 w:bidi="ru-RU"/>
        </w:rPr>
        <w:t xml:space="preserve">«Об утверждении </w:t>
      </w:r>
      <w:r w:rsidR="001365B7" w:rsidRPr="001365B7">
        <w:rPr>
          <w:rFonts w:ascii="Times New Roman" w:eastAsia="Calibri" w:hAnsi="Times New Roman" w:cs="Times New Roman"/>
          <w:b/>
          <w:sz w:val="28"/>
          <w:szCs w:val="28"/>
        </w:rPr>
        <w:t>порядка расчета размера</w:t>
      </w:r>
    </w:p>
    <w:p w:rsidR="001365B7" w:rsidRPr="001365B7" w:rsidRDefault="001365B7" w:rsidP="00437D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65B7">
        <w:rPr>
          <w:rFonts w:ascii="Times New Roman" w:eastAsia="Calibri" w:hAnsi="Times New Roman" w:cs="Times New Roman"/>
          <w:b/>
          <w:sz w:val="28"/>
          <w:szCs w:val="28"/>
        </w:rPr>
        <w:t xml:space="preserve">платы  за  размещение  средств  наружной </w:t>
      </w:r>
    </w:p>
    <w:p w:rsidR="001365B7" w:rsidRPr="001365B7" w:rsidRDefault="001365B7" w:rsidP="00437D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65B7">
        <w:rPr>
          <w:rFonts w:ascii="Times New Roman" w:eastAsia="Calibri" w:hAnsi="Times New Roman" w:cs="Times New Roman"/>
          <w:b/>
          <w:sz w:val="28"/>
          <w:szCs w:val="28"/>
        </w:rPr>
        <w:t xml:space="preserve">рекламы   и   информации  на  </w:t>
      </w:r>
      <w:proofErr w:type="gramStart"/>
      <w:r w:rsidRPr="001365B7">
        <w:rPr>
          <w:rFonts w:ascii="Times New Roman" w:eastAsia="Calibri" w:hAnsi="Times New Roman" w:cs="Times New Roman"/>
          <w:b/>
          <w:sz w:val="28"/>
          <w:szCs w:val="28"/>
        </w:rPr>
        <w:t>земельных</w:t>
      </w:r>
      <w:proofErr w:type="gramEnd"/>
    </w:p>
    <w:p w:rsidR="001365B7" w:rsidRPr="001365B7" w:rsidRDefault="001365B7" w:rsidP="00437D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365B7">
        <w:rPr>
          <w:rFonts w:ascii="Times New Roman" w:eastAsia="Calibri" w:hAnsi="Times New Roman" w:cs="Times New Roman"/>
          <w:b/>
          <w:sz w:val="28"/>
          <w:szCs w:val="28"/>
        </w:rPr>
        <w:t>участках</w:t>
      </w:r>
      <w:proofErr w:type="gramEnd"/>
      <w:r w:rsidRPr="001365B7">
        <w:rPr>
          <w:rFonts w:ascii="Times New Roman" w:eastAsia="Calibri" w:hAnsi="Times New Roman" w:cs="Times New Roman"/>
          <w:b/>
          <w:sz w:val="28"/>
          <w:szCs w:val="28"/>
        </w:rPr>
        <w:t xml:space="preserve">,  зданиях, сооружениях  и  иных </w:t>
      </w:r>
    </w:p>
    <w:p w:rsidR="001365B7" w:rsidRPr="001365B7" w:rsidRDefault="001365B7" w:rsidP="00437D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365B7">
        <w:rPr>
          <w:rFonts w:ascii="Times New Roman" w:eastAsia="Calibri" w:hAnsi="Times New Roman" w:cs="Times New Roman"/>
          <w:b/>
          <w:sz w:val="28"/>
          <w:szCs w:val="28"/>
        </w:rPr>
        <w:t>объектах</w:t>
      </w:r>
      <w:proofErr w:type="gramEnd"/>
      <w:r w:rsidRPr="001365B7">
        <w:rPr>
          <w:rFonts w:ascii="Times New Roman" w:eastAsia="Calibri" w:hAnsi="Times New Roman" w:cs="Times New Roman"/>
          <w:b/>
          <w:sz w:val="28"/>
          <w:szCs w:val="28"/>
        </w:rPr>
        <w:t xml:space="preserve">, находящихся  в  собственности </w:t>
      </w:r>
    </w:p>
    <w:p w:rsidR="001365B7" w:rsidRPr="001365B7" w:rsidRDefault="001365B7" w:rsidP="00437D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65B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1365B7">
        <w:rPr>
          <w:rFonts w:ascii="Times New Roman" w:eastAsia="Calibri" w:hAnsi="Times New Roman" w:cs="Times New Roman"/>
          <w:b/>
          <w:sz w:val="28"/>
          <w:szCs w:val="28"/>
        </w:rPr>
        <w:t>городской</w:t>
      </w:r>
      <w:proofErr w:type="gramEnd"/>
    </w:p>
    <w:p w:rsidR="001365B7" w:rsidRPr="001365B7" w:rsidRDefault="001365B7" w:rsidP="00437D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65B7">
        <w:rPr>
          <w:rFonts w:ascii="Times New Roman" w:eastAsia="Calibri" w:hAnsi="Times New Roman" w:cs="Times New Roman"/>
          <w:b/>
          <w:sz w:val="28"/>
          <w:szCs w:val="28"/>
        </w:rPr>
        <w:t>округ  «город Каспийск»</w:t>
      </w:r>
    </w:p>
    <w:p w:rsidR="001365B7" w:rsidRPr="001365B7" w:rsidRDefault="001365B7" w:rsidP="001365B7">
      <w:pPr>
        <w:widowControl w:val="0"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CD2D88" w:rsidRPr="001365B7" w:rsidRDefault="00523BB8" w:rsidP="00CD2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proofErr w:type="gramStart"/>
      <w:r w:rsidR="001365B7"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13 марта 2006 года N 38-ФЗ "О рекламе", Федеральным законом от 06.10.2003 N 131-ФЗ "Об общих принципах организации местного самоуправления в Российской Федерации", статьи 30 Устава гор</w:t>
      </w:r>
      <w:r w:rsidR="0023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одского округа "город Каспийск"</w:t>
      </w:r>
      <w:r w:rsidR="00D54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="0056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 учетом</w:t>
      </w:r>
      <w:r w:rsidR="00CC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коллективно</w:t>
      </w:r>
      <w:r w:rsidR="008B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CC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обращени</w:t>
      </w:r>
      <w:r w:rsidR="008B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2B7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реклама </w:t>
      </w:r>
      <w:r w:rsidR="00CC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распространителей</w:t>
      </w:r>
      <w:r w:rsidR="0056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C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уменьшении размера платы за размещение и эксплуатацию средств наружной рекламы и информации </w:t>
      </w:r>
      <w:r w:rsidR="00CD2D88" w:rsidRPr="001365B7">
        <w:rPr>
          <w:rFonts w:ascii="Times New Roman" w:eastAsia="Calibri" w:hAnsi="Times New Roman" w:cs="Times New Roman"/>
          <w:sz w:val="28"/>
          <w:szCs w:val="28"/>
        </w:rPr>
        <w:t>на земельных участках, сооружениях</w:t>
      </w:r>
      <w:proofErr w:type="gramEnd"/>
      <w:r w:rsidR="00CD2D88" w:rsidRPr="001365B7">
        <w:rPr>
          <w:rFonts w:ascii="Times New Roman" w:eastAsia="Calibri" w:hAnsi="Times New Roman" w:cs="Times New Roman"/>
          <w:sz w:val="28"/>
          <w:szCs w:val="28"/>
        </w:rPr>
        <w:t xml:space="preserve"> и иных объектах, находящихся в собственности городского округа «город Каспийск»</w:t>
      </w:r>
    </w:p>
    <w:p w:rsidR="001365B7" w:rsidRPr="001365B7" w:rsidRDefault="001365B7" w:rsidP="001365B7">
      <w:pPr>
        <w:widowControl w:val="0"/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65B7" w:rsidRPr="00437DFF" w:rsidRDefault="001365B7" w:rsidP="001365B7">
      <w:pPr>
        <w:widowControl w:val="0"/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437D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Собран</w:t>
      </w:r>
      <w:r w:rsidR="00437DFF" w:rsidRPr="00437D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ие депутатов городского округа «</w:t>
      </w:r>
      <w:r w:rsidRPr="00437D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город Каспийск</w:t>
      </w:r>
      <w:r w:rsidR="00437DFF" w:rsidRPr="00437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»,</w:t>
      </w:r>
    </w:p>
    <w:p w:rsidR="001365B7" w:rsidRPr="001365B7" w:rsidRDefault="001365B7" w:rsidP="001365B7">
      <w:pPr>
        <w:widowControl w:val="0"/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РЕШАЕТ:</w:t>
      </w:r>
    </w:p>
    <w:p w:rsidR="001365B7" w:rsidRPr="001365B7" w:rsidRDefault="001365B7" w:rsidP="00136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1. Утвердить прилагаемый </w:t>
      </w:r>
      <w:r w:rsidRPr="001365B7">
        <w:rPr>
          <w:rFonts w:ascii="Times New Roman" w:eastAsia="Calibri" w:hAnsi="Times New Roman" w:cs="Times New Roman"/>
          <w:sz w:val="28"/>
          <w:szCs w:val="28"/>
        </w:rPr>
        <w:t>Порядок расчета размера платы за размещение средств наружной рекламы и информации на земельных участках, сооружениях и иных объектах, находящихся в собственности городского округа «город Каспийск»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37DFF" w:rsidRDefault="00437DFF" w:rsidP="001365B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65B7" w:rsidRPr="001365B7" w:rsidRDefault="001365B7" w:rsidP="001365B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Опубликовать настоящее Решение в газете «Трудовой Каспийск» и 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разместить на официальном сайте городского округа «город Каспийск» в информационно-телекоммуникационной сети Интернет.</w:t>
      </w:r>
    </w:p>
    <w:p w:rsidR="001365B7" w:rsidRPr="001365B7" w:rsidRDefault="001365B7" w:rsidP="001365B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Настоящее Решение вступает в силу со дня его официального  опубликования.</w:t>
      </w:r>
    </w:p>
    <w:p w:rsidR="001365B7" w:rsidRPr="001365B7" w:rsidRDefault="001365B7" w:rsidP="001365B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65B7" w:rsidRPr="001365B7" w:rsidRDefault="001365B7" w:rsidP="001365B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65B7" w:rsidRPr="001365B7" w:rsidRDefault="001365B7" w:rsidP="001365B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65B7" w:rsidRPr="001365B7" w:rsidRDefault="001365B7" w:rsidP="001365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городского округа</w:t>
      </w:r>
    </w:p>
    <w:p w:rsidR="001365B7" w:rsidRPr="001365B7" w:rsidRDefault="001365B7" w:rsidP="001365B7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  <w:b/>
        </w:rPr>
      </w:pPr>
      <w:r w:rsidRPr="0013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Каспийск»                                                                             М. </w:t>
      </w:r>
      <w:proofErr w:type="spellStart"/>
      <w:r w:rsidR="0043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С.Абдулаев</w:t>
      </w:r>
      <w:proofErr w:type="spellEnd"/>
    </w:p>
    <w:p w:rsidR="001365B7" w:rsidRPr="001365B7" w:rsidRDefault="001365B7" w:rsidP="001365B7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365B7" w:rsidRPr="001365B7" w:rsidRDefault="001365B7" w:rsidP="001365B7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365B7" w:rsidRPr="001365B7" w:rsidRDefault="001365B7" w:rsidP="001365B7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365B7" w:rsidRPr="001365B7" w:rsidRDefault="001365B7" w:rsidP="001365B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Председатель Собрания депутатов</w:t>
      </w:r>
    </w:p>
    <w:p w:rsidR="001365B7" w:rsidRPr="001365B7" w:rsidRDefault="001365B7" w:rsidP="001365B7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городского округа «город Каспийск»                     </w:t>
      </w:r>
      <w:r w:rsidR="0043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А. </w:t>
      </w:r>
      <w:proofErr w:type="spellStart"/>
      <w:r w:rsidR="0043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Д.Джаватов</w:t>
      </w:r>
      <w:proofErr w:type="spellEnd"/>
    </w:p>
    <w:p w:rsidR="001365B7" w:rsidRPr="001365B7" w:rsidRDefault="001365B7" w:rsidP="001365B7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365B7" w:rsidRPr="001365B7" w:rsidRDefault="001365B7" w:rsidP="001365B7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7DFF" w:rsidRDefault="001365B7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Утвержден</w:t>
      </w:r>
    </w:p>
    <w:p w:rsidR="001365B7" w:rsidRPr="001365B7" w:rsidRDefault="001365B7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5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Решением  Собрания  депутатов </w:t>
      </w:r>
    </w:p>
    <w:p w:rsidR="00437DFF" w:rsidRDefault="001365B7" w:rsidP="001365B7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5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городского округа «город  Каспийск»</w:t>
      </w:r>
      <w:r w:rsidR="00437D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65B7" w:rsidRPr="00437DFF" w:rsidRDefault="001365B7" w:rsidP="00437DFF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5B7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437DFF">
        <w:rPr>
          <w:rFonts w:ascii="Times New Roman" w:eastAsia="Times New Roman" w:hAnsi="Times New Roman" w:cs="Times New Roman"/>
          <w:b/>
          <w:bCs/>
          <w:sz w:val="24"/>
          <w:szCs w:val="24"/>
        </w:rPr>
        <w:t>136 от «10</w:t>
      </w:r>
      <w:r w:rsidRPr="001365B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437D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апреля </w:t>
      </w:r>
      <w:r w:rsidRPr="001365B7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5C51E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437D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1365B7" w:rsidRDefault="001365B7" w:rsidP="001365B7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7DFF" w:rsidRDefault="00437DFF" w:rsidP="001365B7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7DFF" w:rsidRPr="001365B7" w:rsidRDefault="00437DFF" w:rsidP="001365B7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365B7" w:rsidRPr="00437DFF" w:rsidRDefault="001365B7" w:rsidP="00437DFF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37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ПОРЯДОК</w:t>
      </w:r>
      <w:bookmarkEnd w:id="0"/>
    </w:p>
    <w:p w:rsidR="001365B7" w:rsidRPr="001365B7" w:rsidRDefault="001365B7" w:rsidP="00437DFF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РАСЧЕТА РАЗМЕРА ПЛАТЫ ЗА РАЗМЕЩЕНИЕ СРЕДСТВ НАРУЖНОЙ РЕКЛАМЫ И ИНФОРМАЦИИ НА ЗЕМЕЛЬНЫХ УЧАСТКАХ, ЗДАНИЯХ, СООРУЖЕНИЯХ И ИНЫХ ОБЪЕКТАХ, НАХОДЯЩИХСЯ В СОБСТВЕННОСТИ МУНИЦИПАЛЬНОГО ОБРАЗОВАНИЯ ГОРОДСКОЙ ОКРУГ «ГОРОД КАСПИЙСК»</w:t>
      </w:r>
    </w:p>
    <w:p w:rsidR="001365B7" w:rsidRPr="001365B7" w:rsidRDefault="001365B7" w:rsidP="001365B7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65B7" w:rsidRPr="001365B7" w:rsidRDefault="00437DFF" w:rsidP="001365B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1365B7" w:rsidRPr="001365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  </w:t>
      </w:r>
      <w:proofErr w:type="gramStart"/>
      <w:r w:rsidR="001365B7" w:rsidRPr="001365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Настоящий Порядок расчета размера оплаты за размещение средств наружной рекламы и информации (далее Порядок) разработан в соответствии</w:t>
      </w:r>
      <w:r w:rsidR="001365B7"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Гражданским кодексом Российской Федерации, Федеральным законом от 13.03.2006 № 38-ФЗ "О рекламе", ст. 30 </w:t>
      </w:r>
      <w:r w:rsidR="001365B7" w:rsidRPr="001365B7">
        <w:rPr>
          <w:rFonts w:ascii="Times New Roman" w:eastAsia="Arial Unicode MS" w:hAnsi="Times New Roman" w:cs="Times New Roman"/>
          <w:color w:val="333333"/>
          <w:sz w:val="28"/>
          <w:szCs w:val="28"/>
          <w:lang w:eastAsia="ru-RU" w:bidi="ru-RU"/>
        </w:rPr>
        <w:t xml:space="preserve">Устава муниципального образования городского округа «город Каспийск» и </w:t>
      </w:r>
      <w:r w:rsidR="001365B7"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размещения рекламных конструкций на территории городского округа «город Каспийск», утвержденной Постановлением Администрации городского округа «город Каспийск» от 03.10.2014 г. №944</w:t>
      </w:r>
      <w:r w:rsidR="001365B7" w:rsidRPr="001365B7">
        <w:rPr>
          <w:rFonts w:ascii="Times New Roman" w:eastAsia="Arial Unicode MS" w:hAnsi="Times New Roman" w:cs="Times New Roman"/>
          <w:color w:val="333333"/>
          <w:sz w:val="28"/>
          <w:szCs w:val="28"/>
          <w:lang w:eastAsia="ru-RU" w:bidi="ru-RU"/>
        </w:rPr>
        <w:t>.</w:t>
      </w:r>
      <w:proofErr w:type="gramEnd"/>
    </w:p>
    <w:p w:rsidR="001365B7" w:rsidRPr="001365B7" w:rsidRDefault="001365B7" w:rsidP="001365B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За размещение рекламной конструкции путем установки на муниципальной собственности городского округа «город Каспийск» и ее последующей эксплуатации, взимается плата в размерах и порядке, установленных настоящим Порядком. Плата за размещение средства наружной рекламы и информации определяется исходя из типа, размера, вида и содержания, места и периода размещения и других характеристик.</w:t>
      </w:r>
    </w:p>
    <w:p w:rsidR="001365B7" w:rsidRPr="001365B7" w:rsidRDefault="001365B7" w:rsidP="001365B7">
      <w:pPr>
        <w:widowControl w:val="0"/>
        <w:tabs>
          <w:tab w:val="left" w:pos="1087"/>
        </w:tabs>
        <w:spacing w:after="39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1.2.   Расчет Размера ежемесячной платы за размещение средств наружной рекламы и информации производится по следующей формуле (в рублях, без учета налога на добавленную стоимость):</w:t>
      </w:r>
    </w:p>
    <w:p w:rsidR="001365B7" w:rsidRPr="001365B7" w:rsidRDefault="001365B7" w:rsidP="001365B7">
      <w:pPr>
        <w:widowControl w:val="0"/>
        <w:spacing w:after="12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А = </w:t>
      </w:r>
      <w:proofErr w:type="spellStart"/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Абс</w:t>
      </w:r>
      <w:proofErr w:type="spellEnd"/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х</w:t>
      </w:r>
      <w:proofErr w:type="spellEnd"/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en-US"/>
        </w:rPr>
        <w:t>S</w:t>
      </w:r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х </w:t>
      </w:r>
      <w:proofErr w:type="gramStart"/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proofErr w:type="gramEnd"/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х К1 х К2 х К3 х К4 х К5,</w:t>
      </w:r>
    </w:p>
    <w:p w:rsidR="001365B7" w:rsidRPr="001365B7" w:rsidRDefault="001365B7" w:rsidP="001365B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где,</w:t>
      </w:r>
    </w:p>
    <w:p w:rsidR="001365B7" w:rsidRPr="001365B7" w:rsidRDefault="001365B7" w:rsidP="001365B7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размер оплаты в месяц;</w:t>
      </w:r>
    </w:p>
    <w:p w:rsidR="001365B7" w:rsidRPr="001365B7" w:rsidRDefault="001365B7" w:rsidP="001365B7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Аб</w:t>
      </w:r>
      <w:proofErr w:type="gramStart"/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с</w:t>
      </w:r>
      <w:proofErr w:type="spellEnd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-</w:t>
      </w:r>
      <w:proofErr w:type="gramEnd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базовая ставка оплаты за 1 кв.м. рекламной -информационной поверхности в месяц, размер которой принимается равным </w:t>
      </w:r>
      <w:r w:rsidR="00B028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6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 рублям;</w:t>
      </w:r>
    </w:p>
    <w:p w:rsidR="001365B7" w:rsidRPr="001365B7" w:rsidRDefault="001365B7" w:rsidP="001365B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bidi="en-US"/>
        </w:rPr>
        <w:t>S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площадь</w:t>
      </w:r>
      <w:proofErr w:type="gramEnd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информационного поля средства наружной рекламы и информации (кв. м):</w:t>
      </w:r>
    </w:p>
    <w:p w:rsidR="001365B7" w:rsidRPr="001365B7" w:rsidRDefault="001365B7" w:rsidP="001365B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период размещения средства наружной рекламы и информации (в месяцах);</w:t>
      </w:r>
    </w:p>
    <w:p w:rsidR="001365B7" w:rsidRPr="001365B7" w:rsidRDefault="001365B7" w:rsidP="00D71F6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-коэффициенты, учитывающие различные особенности размещения средств наружной рекламы и информации:</w:t>
      </w:r>
    </w:p>
    <w:p w:rsidR="001365B7" w:rsidRPr="001365B7" w:rsidRDefault="001365B7" w:rsidP="001365B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К1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-коэффициент, отражающий зависимость размера платы от места расположения (учитывающий территориальную привязку) средства наружной рекламы и информации, на муниципальной собственности городского округа 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«город Каспийск»; </w:t>
      </w:r>
    </w:p>
    <w:p w:rsidR="001365B7" w:rsidRPr="001365B7" w:rsidRDefault="001365B7" w:rsidP="001365B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</w:t>
      </w:r>
      <w:proofErr w:type="gramStart"/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</w:t>
      </w:r>
      <w:proofErr w:type="gramEnd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 коэффициент, отражающий зависимость размера платы от площади информационного поля средств наружной рекламы и информации;</w:t>
      </w:r>
    </w:p>
    <w:p w:rsidR="001365B7" w:rsidRPr="001365B7" w:rsidRDefault="001365B7" w:rsidP="001365B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К3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коэффициент, отражающий зависимость размера </w:t>
      </w:r>
      <w:proofErr w:type="gramStart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платы от особенностей размещения отдельных видов средств наружной рекламы</w:t>
      </w:r>
      <w:proofErr w:type="gramEnd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информации (типов </w:t>
      </w:r>
      <w:proofErr w:type="spellStart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рекламоносителей</w:t>
      </w:r>
      <w:proofErr w:type="spellEnd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1365B7" w:rsidRPr="001365B7" w:rsidRDefault="001365B7" w:rsidP="001365B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</w:t>
      </w:r>
      <w:proofErr w:type="gramStart"/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</w:t>
      </w:r>
      <w:proofErr w:type="gramEnd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коэффициент, стимулирующий внедрение более сложных современных технологий;</w:t>
      </w:r>
    </w:p>
    <w:p w:rsidR="001365B7" w:rsidRPr="001365B7" w:rsidRDefault="001365B7" w:rsidP="001365B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К5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коэффициент, отражающий зависимость размера платы от содержания рекламы / информации.</w:t>
      </w:r>
    </w:p>
    <w:p w:rsidR="001365B7" w:rsidRPr="001365B7" w:rsidRDefault="001365B7" w:rsidP="001365B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Значения коэффициентов </w:t>
      </w:r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К1-К5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приведены в приложении к настоящему Порядку.</w:t>
      </w:r>
    </w:p>
    <w:p w:rsidR="001365B7" w:rsidRPr="001365B7" w:rsidRDefault="001365B7" w:rsidP="001365B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1.3. Размер платы за конкретное средство наружной рекламы и информации и его вид (в соответствии с Положением о размещении средств наружной рекламы и информации) фиксируется в Договоре, в приложении к нему в качестве существенного условия указанного Договора. Изменение базовой ставки или коэффициентов</w:t>
      </w:r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влечет за собой перерасчет размера оплаты за размещение средства наружной рекламы и информации и заключение дополнительного соглашения к Договору.</w:t>
      </w:r>
    </w:p>
    <w:p w:rsidR="001365B7" w:rsidRPr="001365B7" w:rsidRDefault="001365B7" w:rsidP="001365B7">
      <w:pPr>
        <w:widowControl w:val="0"/>
        <w:numPr>
          <w:ilvl w:val="0"/>
          <w:numId w:val="2"/>
        </w:numPr>
        <w:tabs>
          <w:tab w:val="left" w:pos="113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Отказ или уклонение рекламодателя от заключения дополнительного соглашения в течение одного месяца влечет прекращение действия разрешения на размещение средства наружной рекламы и информации.</w:t>
      </w:r>
    </w:p>
    <w:p w:rsidR="001365B7" w:rsidRPr="001365B7" w:rsidRDefault="001365B7" w:rsidP="001365B7">
      <w:pPr>
        <w:widowControl w:val="0"/>
        <w:numPr>
          <w:ilvl w:val="0"/>
          <w:numId w:val="2"/>
        </w:numPr>
        <w:tabs>
          <w:tab w:val="left" w:pos="113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 наружной рекламы и информации, установленные до вступления в силу настоящего Порядка, подлежат плате в размере, установленном в соответствии с настоящим Порядком.</w:t>
      </w:r>
    </w:p>
    <w:p w:rsidR="001365B7" w:rsidRPr="001365B7" w:rsidRDefault="001365B7" w:rsidP="001365B7">
      <w:pPr>
        <w:widowControl w:val="0"/>
        <w:numPr>
          <w:ilvl w:val="0"/>
          <w:numId w:val="2"/>
        </w:numPr>
        <w:tabs>
          <w:tab w:val="left" w:pos="113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Плата за размещение и эксплуатацию средств наружной рекламы и информации взимается вплоть до фактического демонтажа </w:t>
      </w:r>
      <w:proofErr w:type="spellStart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рекламоносителя</w:t>
      </w:r>
      <w:proofErr w:type="spellEnd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365B7" w:rsidRPr="001365B7" w:rsidRDefault="001365B7" w:rsidP="001365B7">
      <w:pPr>
        <w:widowControl w:val="0"/>
        <w:numPr>
          <w:ilvl w:val="0"/>
          <w:numId w:val="2"/>
        </w:numPr>
        <w:tabs>
          <w:tab w:val="left" w:pos="113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Плата за размещение средств наружной рекламы и информации осуществляется рекламодателем еже</w:t>
      </w:r>
      <w:r w:rsidR="00B8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месячно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срок до пятого числа </w:t>
      </w:r>
      <w:r w:rsidR="00A2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месяца </w:t>
      </w:r>
      <w:r w:rsidR="00B8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следующего </w:t>
      </w:r>
      <w:proofErr w:type="gramStart"/>
      <w:r w:rsidR="00B8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proofErr w:type="gramEnd"/>
      <w:r w:rsidR="00B8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расчетным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1365B7" w:rsidRPr="001365B7" w:rsidRDefault="001365B7" w:rsidP="001365B7">
      <w:pPr>
        <w:widowControl w:val="0"/>
        <w:numPr>
          <w:ilvl w:val="0"/>
          <w:numId w:val="2"/>
        </w:numPr>
        <w:tabs>
          <w:tab w:val="left" w:pos="113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заключении Договора на срок менее трех месяцев плата за размещение вносится единовременно в срок не позднее пяти дней </w:t>
      </w:r>
      <w:proofErr w:type="gramStart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даты заключения</w:t>
      </w:r>
      <w:proofErr w:type="gramEnd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Договора.</w:t>
      </w:r>
    </w:p>
    <w:p w:rsidR="001365B7" w:rsidRPr="001365B7" w:rsidRDefault="001365B7" w:rsidP="001365B7">
      <w:pPr>
        <w:widowControl w:val="0"/>
        <w:numPr>
          <w:ilvl w:val="0"/>
          <w:numId w:val="2"/>
        </w:numPr>
        <w:tabs>
          <w:tab w:val="left" w:pos="12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Форма оплаты за размещение средства рекламы и информации: безналичная либо наличная, определяется Договором. </w:t>
      </w:r>
    </w:p>
    <w:p w:rsidR="001365B7" w:rsidRPr="001365B7" w:rsidRDefault="001365B7" w:rsidP="001365B7">
      <w:pPr>
        <w:widowControl w:val="0"/>
        <w:numPr>
          <w:ilvl w:val="0"/>
          <w:numId w:val="2"/>
        </w:numPr>
        <w:tabs>
          <w:tab w:val="left" w:pos="1272"/>
        </w:tabs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Базовая ставка оплаты 1 кв.м. рекламно-информационного поля может быть изменена, но не чаще одного раза в </w:t>
      </w:r>
      <w:r w:rsidR="0017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365B7" w:rsidRDefault="001365B7" w:rsidP="0013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C512F" w:rsidRPr="001365B7" w:rsidRDefault="004C512F" w:rsidP="001365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4C512F" w:rsidRPr="001365B7">
          <w:pgSz w:w="11900" w:h="16840"/>
          <w:pgMar w:top="851" w:right="788" w:bottom="987" w:left="1378" w:header="0" w:footer="6" w:gutter="0"/>
          <w:cols w:space="720"/>
        </w:sectPr>
      </w:pPr>
    </w:p>
    <w:p w:rsidR="001365B7" w:rsidRPr="001365B7" w:rsidRDefault="001365B7" w:rsidP="001365B7">
      <w:pPr>
        <w:widowControl w:val="0"/>
        <w:tabs>
          <w:tab w:val="left" w:pos="8080"/>
        </w:tabs>
        <w:spacing w:after="0" w:line="274" w:lineRule="exact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КОЭФФИЦИЕНТЫ, УЧИТЫВАЮЩИЕ РАЗЛИЧНЫЕ ОСОБЕННОСТИ</w:t>
      </w:r>
    </w:p>
    <w:p w:rsidR="001365B7" w:rsidRPr="001365B7" w:rsidRDefault="001365B7" w:rsidP="001365B7">
      <w:pPr>
        <w:widowControl w:val="0"/>
        <w:tabs>
          <w:tab w:val="left" w:pos="8080"/>
        </w:tabs>
        <w:spacing w:after="0" w:line="274" w:lineRule="exact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РАЗМЕЩЕНИЯ СРЕДСТВ НАРУЖНОЙ РЕКЛАМЫ И ИНФОРМАЦИИ И ОТРАЖАЮЩИЕ ЗАВИСИМООСТЬ РАЗМЕРА ПЛАТЫ</w:t>
      </w:r>
    </w:p>
    <w:p w:rsidR="001365B7" w:rsidRPr="001365B7" w:rsidRDefault="001365B7" w:rsidP="001365B7">
      <w:pPr>
        <w:widowControl w:val="0"/>
        <w:tabs>
          <w:tab w:val="left" w:pos="8080"/>
        </w:tabs>
        <w:spacing w:after="0" w:line="274" w:lineRule="exact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365B7" w:rsidRPr="001365B7" w:rsidRDefault="001365B7" w:rsidP="001365B7">
      <w:pPr>
        <w:widowControl w:val="0"/>
        <w:tabs>
          <w:tab w:val="left" w:pos="8080"/>
        </w:tabs>
        <w:spacing w:after="0" w:line="274" w:lineRule="exact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1365B7" w:rsidRPr="001365B7" w:rsidRDefault="001365B7" w:rsidP="001365B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</w:t>
      </w:r>
      <w:proofErr w:type="gramStart"/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</w:t>
      </w:r>
      <w:proofErr w:type="gramEnd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коэффициент,    отражающий     зависимость   размера     оплаты  </w:t>
      </w:r>
    </w:p>
    <w:p w:rsidR="001365B7" w:rsidRPr="001365B7" w:rsidRDefault="001365B7" w:rsidP="001365B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  места   расположения   </w:t>
      </w:r>
      <w:proofErr w:type="gramStart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учитывающий  территориальную   привязку ) </w:t>
      </w:r>
    </w:p>
    <w:p w:rsidR="001365B7" w:rsidRPr="001365B7" w:rsidRDefault="001365B7" w:rsidP="001365B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средства     наружной      рекламы    и    информации    </w:t>
      </w:r>
      <w:proofErr w:type="gramStart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муниципальной </w:t>
      </w:r>
    </w:p>
    <w:p w:rsidR="001365B7" w:rsidRPr="001365B7" w:rsidRDefault="001365B7" w:rsidP="001365B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собственности    городского   округа    «город  Каспийск».</w:t>
      </w:r>
    </w:p>
    <w:p w:rsidR="001365B7" w:rsidRPr="001365B7" w:rsidRDefault="001365B7" w:rsidP="001365B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365B7" w:rsidRPr="001365B7" w:rsidRDefault="001365B7" w:rsidP="001365B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365B7" w:rsidRPr="001365B7" w:rsidRDefault="001365B7" w:rsidP="001365B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87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6809"/>
        <w:gridCol w:w="1419"/>
      </w:tblGrid>
      <w:tr w:rsidR="001365B7" w:rsidRPr="001365B7" w:rsidTr="001365B7">
        <w:trPr>
          <w:trHeight w:hRule="exact"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Зоны размещения средств наружной рекламы и информации</w:t>
            </w: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коэф-та</w:t>
            </w:r>
            <w:proofErr w:type="spellEnd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136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Start"/>
            <w:r w:rsidRPr="00136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365B7" w:rsidRPr="001365B7" w:rsidTr="001365B7">
        <w:trPr>
          <w:trHeight w:hRule="exact" w:val="2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Зона 1</w:t>
            </w: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зоны исторического наследия</w:t>
            </w:r>
            <w:proofErr w:type="gramStart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(-</w:t>
            </w:r>
            <w:proofErr w:type="gramEnd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города;</w:t>
            </w: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Ансамбли и памятники архитектуры и культуры;</w:t>
            </w: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Территории, прилегающие к памятникам архитектуры и культуры, монументам, культовым сооружениям (территории, размещение средств рекламы и информации в непосредственной близости от которых является помехой для визуального восприятия памятника);</w:t>
            </w: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Территории парков, памятников природы и садово-паркового искусства)</w:t>
            </w:r>
            <w:proofErr w:type="gramEnd"/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1,8</w:t>
            </w:r>
          </w:p>
        </w:tc>
      </w:tr>
      <w:tr w:rsidR="001365B7" w:rsidRPr="001365B7" w:rsidTr="001365B7">
        <w:trPr>
          <w:trHeight w:hRule="exact" w:val="1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Зона 2</w:t>
            </w: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зоны особого городского значения улицы: </w:t>
            </w:r>
            <w:proofErr w:type="gramStart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Ленина, Орджоникидзе, С. </w:t>
            </w:r>
            <w:proofErr w:type="spellStart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Стальского</w:t>
            </w:r>
            <w:proofErr w:type="spellEnd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Хизроева</w:t>
            </w:r>
            <w:proofErr w:type="spellEnd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Халилова, Байрамова, Советская, Ильяшенко,)</w:t>
            </w:r>
            <w:proofErr w:type="gramEnd"/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365B7" w:rsidRPr="001365B7" w:rsidTr="001365B7">
        <w:trPr>
          <w:trHeight w:hRule="exact" w:val="9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1.2.1.  На указанных проспектах и улицах (за исключением перекрестков)</w:t>
            </w: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1,5</w:t>
            </w:r>
          </w:p>
        </w:tc>
      </w:tr>
      <w:tr w:rsidR="001365B7" w:rsidRPr="001365B7" w:rsidTr="001365B7">
        <w:trPr>
          <w:trHeight w:hRule="exact" w:val="70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1.2.2.  На перекрестках указанных проспектов и улиц</w:t>
            </w: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1,7</w:t>
            </w:r>
          </w:p>
        </w:tc>
      </w:tr>
      <w:tr w:rsidR="001365B7" w:rsidRPr="001365B7" w:rsidTr="001365B7">
        <w:trPr>
          <w:trHeight w:hRule="exact" w:val="18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Зона 3</w:t>
            </w: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зоны общего городского значения-(территории и объекты города, не вошедшие в зону 1 и зону 2 ул. Комсомольская, Алферова, Назарова, Кавказская, Кирпичное шоссе, </w:t>
            </w:r>
            <w:proofErr w:type="spellStart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Амет-Хана</w:t>
            </w:r>
            <w:proofErr w:type="spellEnd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Султана)</w:t>
            </w: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808" w:wrap="notBeside" w:vAnchor="text" w:hAnchor="page" w:x="1771" w:y="268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1,2</w:t>
            </w:r>
          </w:p>
        </w:tc>
      </w:tr>
    </w:tbl>
    <w:p w:rsidR="001365B7" w:rsidRPr="001365B7" w:rsidRDefault="001365B7" w:rsidP="001365B7">
      <w:pPr>
        <w:framePr w:w="8808" w:wrap="notBeside" w:vAnchor="text" w:hAnchor="page" w:x="1771" w:y="26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365B7" w:rsidRPr="001365B7" w:rsidRDefault="001365B7" w:rsidP="001365B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365B7" w:rsidRPr="001365B7" w:rsidRDefault="001365B7" w:rsidP="001365B7">
      <w:pPr>
        <w:widowControl w:val="0"/>
        <w:spacing w:before="120" w:after="120" w:line="278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365B7" w:rsidRPr="001365B7" w:rsidRDefault="001365B7" w:rsidP="001365B7">
      <w:pPr>
        <w:widowControl w:val="0"/>
        <w:spacing w:before="120" w:after="12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К</w:t>
      </w:r>
      <w:proofErr w:type="gramStart"/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</w:t>
      </w:r>
      <w:proofErr w:type="gramEnd"/>
      <w:r w:rsidRPr="001365B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 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коэффициент, отражающий  зависимость   размера   оплаты  от </w:t>
      </w:r>
    </w:p>
    <w:p w:rsidR="001365B7" w:rsidRPr="001365B7" w:rsidRDefault="001365B7" w:rsidP="001365B7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площади      информационного   поля    средств    наружной   рекламы    и </w:t>
      </w:r>
    </w:p>
    <w:p w:rsidR="001365B7" w:rsidRPr="001365B7" w:rsidRDefault="001365B7" w:rsidP="001365B7">
      <w:pPr>
        <w:widowControl w:val="0"/>
        <w:spacing w:after="12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информации:</w:t>
      </w:r>
    </w:p>
    <w:tbl>
      <w:tblPr>
        <w:tblOverlap w:val="never"/>
        <w:tblW w:w="89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9"/>
        <w:gridCol w:w="6948"/>
        <w:gridCol w:w="1307"/>
        <w:gridCol w:w="111"/>
      </w:tblGrid>
      <w:tr w:rsidR="001365B7" w:rsidRPr="001365B7" w:rsidTr="001365B7">
        <w:trPr>
          <w:trHeight w:hRule="exact" w:val="8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808" w:h="2746" w:wrap="notBeside" w:vAnchor="text" w:hAnchor="page" w:x="1456" w:y="16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808" w:h="2746" w:wrap="notBeside" w:vAnchor="text" w:hAnchor="page" w:x="1456" w:y="16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Площадь информационного поля средств </w:t>
            </w:r>
            <w:proofErr w:type="gramStart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наружной</w:t>
            </w:r>
            <w:proofErr w:type="gramEnd"/>
          </w:p>
          <w:p w:rsidR="001365B7" w:rsidRPr="001365B7" w:rsidRDefault="001365B7" w:rsidP="001365B7">
            <w:pPr>
              <w:framePr w:w="8808" w:h="2746" w:wrap="notBeside" w:vAnchor="text" w:hAnchor="page" w:x="1456" w:y="1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Рекламы и информации</w:t>
            </w:r>
          </w:p>
          <w:p w:rsidR="001365B7" w:rsidRPr="001365B7" w:rsidRDefault="001365B7" w:rsidP="001365B7">
            <w:pPr>
              <w:framePr w:w="8808" w:h="2746" w:wrap="notBeside" w:vAnchor="text" w:hAnchor="page" w:x="1456" w:y="1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  <w:p w:rsidR="001365B7" w:rsidRPr="001365B7" w:rsidRDefault="001365B7" w:rsidP="001365B7">
            <w:pPr>
              <w:framePr w:w="8808" w:h="2746" w:wrap="notBeside" w:vAnchor="text" w:hAnchor="page" w:x="1456" w:y="1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коэф-та</w:t>
            </w:r>
            <w:r w:rsidRPr="00136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 w:rsidRPr="00136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2</w:t>
            </w:r>
          </w:p>
          <w:p w:rsidR="001365B7" w:rsidRPr="001365B7" w:rsidRDefault="001365B7" w:rsidP="001365B7">
            <w:pPr>
              <w:framePr w:w="8808" w:h="2746" w:wrap="notBeside" w:vAnchor="text" w:hAnchor="page" w:x="1456" w:y="1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808" w:h="2746" w:wrap="notBeside" w:vAnchor="text" w:hAnchor="page" w:x="1456" w:y="16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365B7" w:rsidRPr="001365B7" w:rsidTr="001365B7">
        <w:trPr>
          <w:trHeight w:hRule="exact" w:val="4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5 кв. м. включительно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1,2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365B7" w:rsidRPr="001365B7" w:rsidTr="001365B7">
        <w:trPr>
          <w:trHeight w:hRule="exact" w:val="5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5,01 до 18 кв. м. включительно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1,1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365B7" w:rsidRPr="001365B7" w:rsidTr="001365B7">
        <w:trPr>
          <w:trHeight w:hRule="exact" w:val="4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18,01 до 50 кв. м. включительно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1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365B7" w:rsidRPr="001365B7" w:rsidTr="001365B7">
        <w:trPr>
          <w:trHeight w:hRule="exact" w:val="4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50 кв. м.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0,95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808" w:h="2746" w:hRule="exact" w:wrap="notBeside" w:vAnchor="text" w:hAnchor="page" w:x="1456" w:y="16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365B7" w:rsidRPr="001365B7" w:rsidRDefault="001365B7" w:rsidP="001365B7">
      <w:pPr>
        <w:framePr w:w="8808" w:h="2746" w:hRule="exact" w:wrap="notBeside" w:vAnchor="text" w:hAnchor="page" w:x="1456" w:y="16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365B7" w:rsidRPr="001365B7" w:rsidRDefault="001365B7" w:rsidP="001365B7">
      <w:pPr>
        <w:widowControl w:val="0"/>
        <w:spacing w:after="0" w:line="274" w:lineRule="exact"/>
        <w:ind w:righ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365B7" w:rsidRPr="001365B7" w:rsidRDefault="001365B7" w:rsidP="001365B7">
      <w:pPr>
        <w:widowControl w:val="0"/>
        <w:spacing w:after="0" w:line="274" w:lineRule="exact"/>
        <w:ind w:righ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8790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097"/>
        <w:gridCol w:w="846"/>
        <w:gridCol w:w="577"/>
        <w:gridCol w:w="704"/>
      </w:tblGrid>
      <w:tr w:rsidR="001365B7" w:rsidRPr="001365B7" w:rsidTr="001365B7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средств наружной рекламы и информации (тип реклам носителя)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69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Значение </w:t>
            </w:r>
            <w:proofErr w:type="spellStart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коэф-та</w:t>
            </w:r>
            <w:proofErr w:type="spellEnd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36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КЗ</w:t>
            </w:r>
          </w:p>
        </w:tc>
      </w:tr>
      <w:tr w:rsidR="001365B7" w:rsidRPr="001365B7" w:rsidTr="001365B7">
        <w:trPr>
          <w:trHeight w:hRule="exact"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Щитовые установки и объемно-пространственные конструкции</w:t>
            </w: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1,5</w:t>
            </w:r>
          </w:p>
        </w:tc>
      </w:tr>
      <w:tr w:rsidR="001365B7" w:rsidRPr="001365B7" w:rsidTr="001365B7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Наземные панно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1,3</w:t>
            </w:r>
          </w:p>
        </w:tc>
      </w:tr>
      <w:tr w:rsidR="001365B7" w:rsidRPr="001365B7" w:rsidTr="001365B7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Крышные установки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2,0</w:t>
            </w:r>
          </w:p>
        </w:tc>
      </w:tr>
      <w:tr w:rsidR="001365B7" w:rsidRPr="001365B7" w:rsidTr="001365B7">
        <w:trPr>
          <w:trHeight w:hRule="exact"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Настенные панно</w:t>
            </w: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1,5</w:t>
            </w: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365B7" w:rsidRPr="001365B7" w:rsidTr="001365B7">
        <w:trPr>
          <w:trHeight w:hRule="exact"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Средства наружной рекламы, размещаемые на мачтах-опорах уличного освещения, опорах контактной сети, столбах, уличной мебели</w:t>
            </w: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2,0</w:t>
            </w:r>
          </w:p>
        </w:tc>
      </w:tr>
      <w:tr w:rsidR="001365B7" w:rsidRPr="001365B7" w:rsidTr="001365B7">
        <w:trPr>
          <w:trHeight w:hRule="exact"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74" w:lineRule="exact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Транспаранты-перетяжки на мягкой основе, предназначенные для размещения над полосой движения транспортных средств</w:t>
            </w: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4" w:lineRule="exact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2,2</w:t>
            </w:r>
          </w:p>
        </w:tc>
      </w:tr>
      <w:tr w:rsidR="001365B7" w:rsidRPr="001365B7" w:rsidTr="001365B7">
        <w:trPr>
          <w:trHeight w:hRule="exact"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74" w:lineRule="exact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Средства наружной рекламы, предназначенные для размещения над полосой движения транспортных средств (подвесы, транспаранты-перетяжки, кроме транспарантов - перетяжек на мягкой основе)</w:t>
            </w: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4" w:lineRule="exact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1,3</w:t>
            </w:r>
          </w:p>
        </w:tc>
      </w:tr>
      <w:tr w:rsidR="001365B7" w:rsidRPr="001365B7" w:rsidTr="001365B7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3.8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Проекционные установки, электронные экраны (электронные табло)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2.0</w:t>
            </w:r>
          </w:p>
        </w:tc>
      </w:tr>
      <w:tr w:rsidR="001365B7" w:rsidRPr="001365B7" w:rsidTr="001365B7">
        <w:trPr>
          <w:trHeight w:hRule="exact"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3.9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Другие стационарные средства наружной рекламы</w:t>
            </w: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1,5</w:t>
            </w:r>
          </w:p>
        </w:tc>
      </w:tr>
      <w:tr w:rsidR="001365B7" w:rsidRPr="001365B7" w:rsidTr="001365B7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Реклама на ограждениях – строительных площадках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1,0</w:t>
            </w:r>
          </w:p>
        </w:tc>
      </w:tr>
      <w:tr w:rsidR="001365B7" w:rsidRPr="001365B7" w:rsidTr="001365B7">
        <w:trPr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78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Другие временные средства наружной рекламы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1,2</w:t>
            </w:r>
          </w:p>
        </w:tc>
      </w:tr>
      <w:tr w:rsidR="001365B7" w:rsidRPr="001365B7" w:rsidTr="001365B7">
        <w:trPr>
          <w:trHeight w:hRule="exact"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3.12</w:t>
            </w: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остальных случаях (прочие)</w:t>
            </w: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791" w:h="8161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1,1</w:t>
            </w:r>
          </w:p>
        </w:tc>
      </w:tr>
      <w:tr w:rsidR="001365B7" w:rsidRPr="001365B7" w:rsidTr="001365B7">
        <w:trPr>
          <w:trHeight w:hRule="exact" w:val="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hd w:val="clear" w:color="auto" w:fill="FFFFFF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hd w:val="clear" w:color="auto" w:fill="FFFFFF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365B7" w:rsidRPr="001365B7" w:rsidTr="001365B7">
        <w:trPr>
          <w:gridAfter w:val="1"/>
          <w:wAfter w:w="704" w:type="dxa"/>
          <w:trHeight w:hRule="exact" w:val="195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365B7" w:rsidRPr="001365B7" w:rsidTr="001365B7">
        <w:trPr>
          <w:gridAfter w:val="1"/>
          <w:wAfter w:w="704" w:type="dxa"/>
          <w:trHeight w:hRule="exact" w:val="4"/>
        </w:trPr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365B7" w:rsidRPr="001365B7" w:rsidTr="001365B7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365B7" w:rsidRPr="001365B7" w:rsidTr="001365B7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365B7" w:rsidRPr="001365B7" w:rsidTr="001365B7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365B7" w:rsidRPr="001365B7" w:rsidTr="001365B7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365B7" w:rsidRPr="001365B7" w:rsidTr="001365B7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365B7" w:rsidRPr="001365B7" w:rsidTr="001365B7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365B7" w:rsidRPr="001365B7" w:rsidTr="001365B7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365B7" w:rsidRPr="001365B7" w:rsidTr="001365B7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365B7" w:rsidRPr="001365B7" w:rsidTr="001365B7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791" w:h="8161" w:hRule="exact" w:wrap="notBeside" w:vAnchor="text" w:hAnchor="page" w:x="1471" w:y="1262"/>
              <w:widowControl w:val="0"/>
              <w:spacing w:after="0" w:line="220" w:lineRule="exact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365B7" w:rsidRPr="001365B7" w:rsidRDefault="001365B7" w:rsidP="001365B7">
      <w:pPr>
        <w:framePr w:w="8791" w:h="8161" w:hRule="exact" w:wrap="notBeside" w:vAnchor="text" w:hAnchor="page" w:x="1471" w:y="1262"/>
        <w:widowControl w:val="0"/>
        <w:spacing w:after="0" w:line="240" w:lineRule="auto"/>
        <w:ind w:right="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365B7" w:rsidRPr="001365B7" w:rsidRDefault="001365B7" w:rsidP="001365B7">
      <w:pPr>
        <w:widowControl w:val="0"/>
        <w:spacing w:before="120" w:after="0" w:line="274" w:lineRule="exact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КЗ</w:t>
      </w:r>
      <w:r w:rsidRPr="001365B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 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коэффициент, отражающий   зависимость   размера    оплаты   от особенностей    размещения    отдельных    видов       средств     наружной </w:t>
      </w:r>
    </w:p>
    <w:p w:rsidR="001365B7" w:rsidRPr="001365B7" w:rsidRDefault="001365B7" w:rsidP="001365B7">
      <w:pPr>
        <w:widowControl w:val="0"/>
        <w:spacing w:after="0" w:line="274" w:lineRule="exact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рекламы  и  информации  (типов </w:t>
      </w:r>
      <w:proofErr w:type="spellStart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рекламоносителей</w:t>
      </w:r>
      <w:proofErr w:type="spellEnd"/>
      <w:proofErr w:type="gramStart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)</w:t>
      </w:r>
      <w:proofErr w:type="gramEnd"/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365B7" w:rsidRPr="001365B7" w:rsidRDefault="001365B7" w:rsidP="001365B7">
      <w:pPr>
        <w:widowControl w:val="0"/>
        <w:spacing w:before="120" w:after="240" w:line="274" w:lineRule="exact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65B7" w:rsidRPr="001365B7" w:rsidRDefault="001365B7" w:rsidP="001365B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К</w:t>
      </w:r>
      <w:proofErr w:type="gramStart"/>
      <w:r w:rsidRPr="00136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</w:t>
      </w:r>
      <w:proofErr w:type="gramEnd"/>
      <w:r w:rsidRPr="00136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-  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коэффициент,   стимулирующий   внедрение   более  сложных</w:t>
      </w:r>
    </w:p>
    <w:p w:rsidR="001365B7" w:rsidRPr="001365B7" w:rsidRDefault="001365B7" w:rsidP="001365B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современных   технологий:</w:t>
      </w:r>
    </w:p>
    <w:p w:rsidR="001365B7" w:rsidRPr="001365B7" w:rsidRDefault="001365B7" w:rsidP="001365B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6798"/>
        <w:gridCol w:w="1275"/>
      </w:tblGrid>
      <w:tr w:rsidR="001365B7" w:rsidRPr="001365B7" w:rsidTr="001365B7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Виды применяемых технических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коэф-та</w:t>
            </w:r>
            <w:proofErr w:type="spellEnd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36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Start"/>
            <w:r w:rsidRPr="00136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</w:t>
            </w:r>
            <w:proofErr w:type="gramEnd"/>
          </w:p>
        </w:tc>
      </w:tr>
      <w:tr w:rsidR="001365B7" w:rsidRPr="001365B7" w:rsidTr="001365B7">
        <w:trPr>
          <w:trHeight w:hRule="exact"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 отсутствии подсвета (за исключением </w:t>
            </w:r>
            <w:proofErr w:type="spellStart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флаговых</w:t>
            </w:r>
            <w:proofErr w:type="spellEnd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композиций, навесов, зонтов, транспарантов - перетяжек на мягкой основе, проекционных установок, электронных экранов (электронных табло), маркиз)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1,1</w:t>
            </w:r>
          </w:p>
        </w:tc>
      </w:tr>
      <w:tr w:rsidR="001365B7" w:rsidRPr="001365B7" w:rsidTr="001365B7">
        <w:trPr>
          <w:trHeight w:hRule="exact"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4.2</w:t>
            </w: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 наличии подсвета (за исключением </w:t>
            </w:r>
            <w:proofErr w:type="spellStart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флаговых</w:t>
            </w:r>
            <w:proofErr w:type="spellEnd"/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композиций, навесов, зонтов, транспарантов - перетяжек на мягкой основе, проекционных установок, электронных экранов (электронных табло), маркиз)</w:t>
            </w:r>
            <w:proofErr w:type="gramEnd"/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0,95</w:t>
            </w:r>
          </w:p>
        </w:tc>
      </w:tr>
      <w:tr w:rsidR="001365B7" w:rsidRPr="001365B7" w:rsidTr="001365B7">
        <w:trPr>
          <w:trHeight w:hRule="exact"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4.3</w:t>
            </w: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конструкций с автоматической сменой экспозиции, проекционных установок, электронных экранов (электронных табло), роллеров и других технически сложных конструкций</w:t>
            </w: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0,90</w:t>
            </w:r>
          </w:p>
        </w:tc>
      </w:tr>
      <w:tr w:rsidR="001365B7" w:rsidRPr="001365B7" w:rsidTr="001365B7">
        <w:trPr>
          <w:trHeight w:hRule="exact"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остальных случаях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664" w:wrap="notBeside" w:vAnchor="text" w:hAnchor="page" w:x="1726" w:y="18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1,1</w:t>
            </w:r>
          </w:p>
        </w:tc>
      </w:tr>
    </w:tbl>
    <w:p w:rsidR="001365B7" w:rsidRPr="001365B7" w:rsidRDefault="001365B7" w:rsidP="001365B7">
      <w:pPr>
        <w:framePr w:w="8664" w:wrap="notBeside" w:vAnchor="text" w:hAnchor="page" w:x="1726" w:y="189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365B7" w:rsidRPr="001365B7" w:rsidRDefault="001365B7" w:rsidP="001365B7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365B7" w:rsidRPr="001365B7" w:rsidRDefault="001365B7" w:rsidP="001365B7">
      <w:pPr>
        <w:widowControl w:val="0"/>
        <w:pBdr>
          <w:right w:val="single" w:sz="4" w:space="31" w:color="auto"/>
        </w:pBdr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К5</w:t>
      </w:r>
      <w:r w:rsidRPr="001365B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-  </w:t>
      </w: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коэффициент,  отражающий   зависимость   размера    оплаты</w:t>
      </w:r>
    </w:p>
    <w:p w:rsidR="001365B7" w:rsidRPr="001365B7" w:rsidRDefault="001365B7" w:rsidP="001365B7">
      <w:pPr>
        <w:widowControl w:val="0"/>
        <w:pBdr>
          <w:right w:val="single" w:sz="4" w:space="31" w:color="auto"/>
        </w:pBdr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 содержания рекламной информации:</w:t>
      </w:r>
    </w:p>
    <w:tbl>
      <w:tblPr>
        <w:tblOverlap w:val="never"/>
        <w:tblW w:w="86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6801"/>
        <w:gridCol w:w="1292"/>
      </w:tblGrid>
      <w:tr w:rsidR="001365B7" w:rsidRPr="001365B7" w:rsidTr="001365B7">
        <w:trPr>
          <w:trHeight w:hRule="exact"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1365B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                         Реклама / Информация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Значение</w:t>
            </w:r>
          </w:p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1365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коэф-та</w:t>
            </w:r>
            <w:proofErr w:type="spellEnd"/>
            <w:r w:rsidRPr="001365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</w:t>
            </w:r>
            <w:r w:rsidRPr="00136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К5</w:t>
            </w:r>
          </w:p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365B7" w:rsidRPr="001365B7" w:rsidTr="001365B7">
        <w:trPr>
          <w:trHeight w:hRule="exact" w:val="1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Городская некоммерческая информация (социальная реклама культурно-массовых, спортивных, благотворительных, просветительских и иных социально значимых мероприятий)</w:t>
            </w:r>
          </w:p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     0,2</w:t>
            </w:r>
          </w:p>
        </w:tc>
      </w:tr>
      <w:tr w:rsidR="001365B7" w:rsidRPr="001365B7" w:rsidTr="001365B7">
        <w:trPr>
          <w:trHeight w:hRule="exact"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5.2</w:t>
            </w:r>
          </w:p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Коммерческая реклама</w:t>
            </w:r>
          </w:p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     1,0</w:t>
            </w:r>
          </w:p>
        </w:tc>
      </w:tr>
      <w:tr w:rsidR="001365B7" w:rsidRPr="001365B7" w:rsidTr="001365B7">
        <w:trPr>
          <w:trHeight w:hRule="exact" w:val="9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Реклама игорного бизнеса, табачных изделий, слабоалкогольных и алкогольных напитков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65B7" w:rsidRPr="001365B7" w:rsidRDefault="001365B7" w:rsidP="001365B7">
            <w:pPr>
              <w:framePr w:w="8659" w:wrap="notBeside" w:vAnchor="text" w:hAnchor="page" w:x="1696" w:y="28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365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      3</w:t>
            </w:r>
          </w:p>
        </w:tc>
      </w:tr>
    </w:tbl>
    <w:p w:rsidR="001365B7" w:rsidRPr="001365B7" w:rsidRDefault="001365B7" w:rsidP="001365B7">
      <w:pPr>
        <w:framePr w:w="8659" w:wrap="notBeside" w:vAnchor="text" w:hAnchor="page" w:x="1696" w:y="28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365B7" w:rsidRPr="001365B7" w:rsidRDefault="001365B7" w:rsidP="001365B7">
      <w:pPr>
        <w:widowControl w:val="0"/>
        <w:tabs>
          <w:tab w:val="left" w:pos="8647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365B7" w:rsidRPr="001365B7" w:rsidRDefault="001365B7" w:rsidP="001365B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365B7" w:rsidRPr="001365B7" w:rsidRDefault="001365B7" w:rsidP="001365B7">
      <w:pPr>
        <w:widowControl w:val="0"/>
        <w:tabs>
          <w:tab w:val="left" w:pos="8647"/>
        </w:tabs>
        <w:spacing w:before="480" w:after="0" w:line="278" w:lineRule="exact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Примечание: </w:t>
      </w:r>
    </w:p>
    <w:p w:rsidR="001365B7" w:rsidRPr="001365B7" w:rsidRDefault="001365B7" w:rsidP="001365B7">
      <w:pPr>
        <w:widowControl w:val="0"/>
        <w:tabs>
          <w:tab w:val="left" w:pos="8647"/>
        </w:tabs>
        <w:spacing w:before="240" w:after="720" w:line="278" w:lineRule="exact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В случаях возникновения условий одновременного применения различных значений одного и того же коэффициента применяется наибольшее значение коэффициента</w:t>
      </w:r>
      <w:r w:rsidR="00437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365B7" w:rsidRPr="001365B7" w:rsidRDefault="001365B7" w:rsidP="001365B7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65B7" w:rsidRPr="001365B7" w:rsidRDefault="001365B7" w:rsidP="001365B7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65B7" w:rsidRPr="001365B7" w:rsidRDefault="001365B7" w:rsidP="001365B7">
      <w:pPr>
        <w:widowControl w:val="0"/>
        <w:spacing w:after="0" w:line="322" w:lineRule="exact"/>
        <w:ind w:righ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365B7" w:rsidRPr="001365B7" w:rsidRDefault="001365B7" w:rsidP="001365B7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65B7" w:rsidRPr="001365B7" w:rsidRDefault="001365B7" w:rsidP="001365B7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1365B7" w:rsidRPr="001365B7" w:rsidSect="002269B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560E2"/>
    <w:multiLevelType w:val="multilevel"/>
    <w:tmpl w:val="170C9B4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Helvetica" w:hAnsi="Helvetica" w:cs="Helvetica" w:hint="default"/>
        <w:color w:val="333333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Helvetica" w:hAnsi="Helvetica" w:cs="Helvetica" w:hint="default"/>
        <w:color w:val="333333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Helvetica" w:hAnsi="Helvetica" w:cs="Helvetica" w:hint="default"/>
        <w:color w:val="333333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Helvetica" w:hAnsi="Helvetica" w:cs="Helvetica" w:hint="default"/>
        <w:color w:val="333333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Helvetica" w:hAnsi="Helvetica" w:cs="Helvetica" w:hint="default"/>
        <w:color w:val="333333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Helvetica" w:hAnsi="Helvetica" w:cs="Helvetica" w:hint="default"/>
        <w:color w:val="333333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Helvetica" w:hAnsi="Helvetica" w:cs="Helvetica" w:hint="default"/>
        <w:color w:val="333333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Helvetica" w:hAnsi="Helvetica" w:cs="Helvetica" w:hint="default"/>
        <w:color w:val="333333"/>
        <w:sz w:val="21"/>
      </w:rPr>
    </w:lvl>
  </w:abstractNum>
  <w:abstractNum w:abstractNumId="1">
    <w:nsid w:val="53EB17B5"/>
    <w:multiLevelType w:val="multilevel"/>
    <w:tmpl w:val="4DA66B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86E"/>
    <w:rsid w:val="00003CF4"/>
    <w:rsid w:val="00004C0E"/>
    <w:rsid w:val="000051F4"/>
    <w:rsid w:val="0006487D"/>
    <w:rsid w:val="000B2188"/>
    <w:rsid w:val="000E793D"/>
    <w:rsid w:val="001304A6"/>
    <w:rsid w:val="0013430A"/>
    <w:rsid w:val="001365B7"/>
    <w:rsid w:val="00156590"/>
    <w:rsid w:val="00176ACA"/>
    <w:rsid w:val="00183AB9"/>
    <w:rsid w:val="00184A13"/>
    <w:rsid w:val="00194257"/>
    <w:rsid w:val="001A380C"/>
    <w:rsid w:val="001B06EA"/>
    <w:rsid w:val="001B085A"/>
    <w:rsid w:val="001B4ED7"/>
    <w:rsid w:val="001C0141"/>
    <w:rsid w:val="001C7341"/>
    <w:rsid w:val="001D1F0B"/>
    <w:rsid w:val="001D2B67"/>
    <w:rsid w:val="001E7687"/>
    <w:rsid w:val="001F38EE"/>
    <w:rsid w:val="00203BD1"/>
    <w:rsid w:val="002269BD"/>
    <w:rsid w:val="002327F7"/>
    <w:rsid w:val="002730BB"/>
    <w:rsid w:val="00282E5E"/>
    <w:rsid w:val="00283327"/>
    <w:rsid w:val="002B4787"/>
    <w:rsid w:val="002B7A25"/>
    <w:rsid w:val="002D2609"/>
    <w:rsid w:val="002D5C86"/>
    <w:rsid w:val="002E39D3"/>
    <w:rsid w:val="002F39AF"/>
    <w:rsid w:val="003022B6"/>
    <w:rsid w:val="003362BC"/>
    <w:rsid w:val="003669C4"/>
    <w:rsid w:val="0036712E"/>
    <w:rsid w:val="00377DF8"/>
    <w:rsid w:val="003A14AA"/>
    <w:rsid w:val="003B591A"/>
    <w:rsid w:val="003F2FA8"/>
    <w:rsid w:val="0042036C"/>
    <w:rsid w:val="004276B9"/>
    <w:rsid w:val="00437DFF"/>
    <w:rsid w:val="00451D2A"/>
    <w:rsid w:val="004C512F"/>
    <w:rsid w:val="00504FF5"/>
    <w:rsid w:val="00521EA9"/>
    <w:rsid w:val="00523BB8"/>
    <w:rsid w:val="00526045"/>
    <w:rsid w:val="005266C1"/>
    <w:rsid w:val="005470D2"/>
    <w:rsid w:val="0055686E"/>
    <w:rsid w:val="0056249C"/>
    <w:rsid w:val="00564008"/>
    <w:rsid w:val="0058476B"/>
    <w:rsid w:val="00593342"/>
    <w:rsid w:val="005A380C"/>
    <w:rsid w:val="005B29D6"/>
    <w:rsid w:val="005B759A"/>
    <w:rsid w:val="005C51EC"/>
    <w:rsid w:val="005E7BF6"/>
    <w:rsid w:val="0061126B"/>
    <w:rsid w:val="006263AD"/>
    <w:rsid w:val="00637173"/>
    <w:rsid w:val="00684EA9"/>
    <w:rsid w:val="006B75C6"/>
    <w:rsid w:val="006C11CF"/>
    <w:rsid w:val="006D78C6"/>
    <w:rsid w:val="006E7529"/>
    <w:rsid w:val="006E78AB"/>
    <w:rsid w:val="00705D02"/>
    <w:rsid w:val="007141F0"/>
    <w:rsid w:val="00721424"/>
    <w:rsid w:val="00732816"/>
    <w:rsid w:val="0074639B"/>
    <w:rsid w:val="00753124"/>
    <w:rsid w:val="00760079"/>
    <w:rsid w:val="00777B6F"/>
    <w:rsid w:val="00794837"/>
    <w:rsid w:val="007B0DD2"/>
    <w:rsid w:val="007C7642"/>
    <w:rsid w:val="007D6573"/>
    <w:rsid w:val="007E29C3"/>
    <w:rsid w:val="00820A9C"/>
    <w:rsid w:val="00876D6D"/>
    <w:rsid w:val="008B7671"/>
    <w:rsid w:val="008C2B81"/>
    <w:rsid w:val="008F336A"/>
    <w:rsid w:val="009065D4"/>
    <w:rsid w:val="00920087"/>
    <w:rsid w:val="00932403"/>
    <w:rsid w:val="00967F8C"/>
    <w:rsid w:val="009705AE"/>
    <w:rsid w:val="009B4FA3"/>
    <w:rsid w:val="009C1A89"/>
    <w:rsid w:val="009F18EF"/>
    <w:rsid w:val="00A11BAB"/>
    <w:rsid w:val="00A202E9"/>
    <w:rsid w:val="00A25DC8"/>
    <w:rsid w:val="00A34797"/>
    <w:rsid w:val="00A3549A"/>
    <w:rsid w:val="00A67351"/>
    <w:rsid w:val="00AA3D0D"/>
    <w:rsid w:val="00AA7364"/>
    <w:rsid w:val="00AE68AE"/>
    <w:rsid w:val="00B028E8"/>
    <w:rsid w:val="00B66A58"/>
    <w:rsid w:val="00B8604C"/>
    <w:rsid w:val="00BF6CD3"/>
    <w:rsid w:val="00C152DF"/>
    <w:rsid w:val="00C47177"/>
    <w:rsid w:val="00C6090E"/>
    <w:rsid w:val="00C62BC2"/>
    <w:rsid w:val="00C6515E"/>
    <w:rsid w:val="00C932E3"/>
    <w:rsid w:val="00C94D86"/>
    <w:rsid w:val="00C96B4D"/>
    <w:rsid w:val="00CC1644"/>
    <w:rsid w:val="00CC5849"/>
    <w:rsid w:val="00CD2D88"/>
    <w:rsid w:val="00CD3823"/>
    <w:rsid w:val="00CF5FAC"/>
    <w:rsid w:val="00D07268"/>
    <w:rsid w:val="00D16326"/>
    <w:rsid w:val="00D31895"/>
    <w:rsid w:val="00D36749"/>
    <w:rsid w:val="00D5270A"/>
    <w:rsid w:val="00D54872"/>
    <w:rsid w:val="00D71F65"/>
    <w:rsid w:val="00D76F58"/>
    <w:rsid w:val="00DC126A"/>
    <w:rsid w:val="00DD19AC"/>
    <w:rsid w:val="00DF3AD5"/>
    <w:rsid w:val="00E0669C"/>
    <w:rsid w:val="00E12CDA"/>
    <w:rsid w:val="00E3091B"/>
    <w:rsid w:val="00E41BF4"/>
    <w:rsid w:val="00E45E67"/>
    <w:rsid w:val="00E568EE"/>
    <w:rsid w:val="00ED6F7A"/>
    <w:rsid w:val="00EE45EF"/>
    <w:rsid w:val="00EF24A5"/>
    <w:rsid w:val="00EF6FBA"/>
    <w:rsid w:val="00F14B6D"/>
    <w:rsid w:val="00F15E5F"/>
    <w:rsid w:val="00F328BC"/>
    <w:rsid w:val="00F67AA1"/>
    <w:rsid w:val="00FC56ED"/>
    <w:rsid w:val="00FE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65B7"/>
  </w:style>
  <w:style w:type="character" w:styleId="a3">
    <w:name w:val="Hyperlink"/>
    <w:basedOn w:val="a0"/>
    <w:uiPriority w:val="99"/>
    <w:semiHidden/>
    <w:unhideWhenUsed/>
    <w:rsid w:val="001365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65B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5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B7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365B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365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136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5B7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1365B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65B7"/>
    <w:pPr>
      <w:widowControl w:val="0"/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9">
    <w:name w:val="Table Grid"/>
    <w:basedOn w:val="a1"/>
    <w:uiPriority w:val="39"/>
    <w:rsid w:val="001365B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2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F32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65B7"/>
  </w:style>
  <w:style w:type="character" w:styleId="a3">
    <w:name w:val="Hyperlink"/>
    <w:basedOn w:val="a0"/>
    <w:uiPriority w:val="99"/>
    <w:semiHidden/>
    <w:unhideWhenUsed/>
    <w:rsid w:val="001365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65B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5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B7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365B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365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136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5B7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1365B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65B7"/>
    <w:pPr>
      <w:widowControl w:val="0"/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9">
    <w:name w:val="Table Grid"/>
    <w:basedOn w:val="a1"/>
    <w:uiPriority w:val="39"/>
    <w:rsid w:val="001365B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2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F32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C938-728A-40B0-9653-DBECB421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</dc:creator>
  <cp:keywords/>
  <dc:description/>
  <cp:lastModifiedBy>User</cp:lastModifiedBy>
  <cp:revision>4</cp:revision>
  <cp:lastPrinted>2018-04-11T12:27:00Z</cp:lastPrinted>
  <dcterms:created xsi:type="dcterms:W3CDTF">2018-04-11T12:16:00Z</dcterms:created>
  <dcterms:modified xsi:type="dcterms:W3CDTF">2018-04-11T12:27:00Z</dcterms:modified>
</cp:coreProperties>
</file>